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24A34" w14:textId="358E2975" w:rsidR="00092F42" w:rsidRPr="00503550" w:rsidRDefault="00230141" w:rsidP="005F4016">
      <w:pPr>
        <w:spacing w:line="240" w:lineRule="atLeast"/>
        <w:rPr>
          <w:rFonts w:asciiTheme="majorEastAsia" w:eastAsiaTheme="majorEastAsia" w:hAnsiTheme="majorEastAsia"/>
          <w:b/>
          <w:sz w:val="34"/>
          <w:szCs w:val="34"/>
        </w:rPr>
      </w:pPr>
      <w:r>
        <w:rPr>
          <w:rFonts w:asciiTheme="majorEastAsia" w:eastAsiaTheme="majorEastAsia" w:hAnsiTheme="majorEastAsia"/>
          <w:b/>
          <w:noProof/>
          <w:sz w:val="34"/>
          <w:szCs w:val="34"/>
        </w:rPr>
        <w:pict w14:anchorId="44F18F3A">
          <v:shapetype id="_x0000_t202" coordsize="21600,21600" o:spt="202" path="m,l,21600r21600,l21600,xe">
            <v:stroke joinstyle="miter"/>
            <v:path gradientshapeok="t" o:connecttype="rect"/>
          </v:shapetype>
          <v:shape id="_x0000_s1026" type="#_x0000_t202" style="position:absolute;left:0;text-align:left;margin-left:-9pt;margin-top:-3pt;width:75.7pt;height:61.2pt;z-index:251660288;mso-height-percent:200;mso-height-percent:200;mso-width-relative:margin;mso-height-relative:margin" filled="f" stroked="f">
            <v:textbox style="mso-fit-shape-to-text:t">
              <w:txbxContent>
                <w:p w14:paraId="09284E1F" w14:textId="77777777" w:rsidR="00051D04" w:rsidRDefault="00051D04">
                  <w:r>
                    <w:object w:dxaOrig="3000" w:dyaOrig="2355" w14:anchorId="267D3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5pt;height:46.5pt">
                        <v:imagedata r:id="rId6" o:title=""/>
                      </v:shape>
                      <o:OLEObject Type="Embed" ProgID="MSPhotoEd.3" ShapeID="_x0000_i1026" DrawAspect="Content" ObjectID="_1830403584" r:id="rId7"/>
                    </w:object>
                  </w:r>
                </w:p>
              </w:txbxContent>
            </v:textbox>
          </v:shape>
        </w:pict>
      </w:r>
      <w:r w:rsidR="00051D04" w:rsidRPr="00503550">
        <w:rPr>
          <w:rFonts w:asciiTheme="majorEastAsia" w:eastAsiaTheme="majorEastAsia" w:hAnsiTheme="majorEastAsia" w:hint="eastAsia"/>
          <w:b/>
          <w:sz w:val="34"/>
          <w:szCs w:val="34"/>
        </w:rPr>
        <w:t>東大阪</w:t>
      </w:r>
      <w:r>
        <w:rPr>
          <w:rFonts w:asciiTheme="majorEastAsia" w:eastAsiaTheme="majorEastAsia" w:hAnsiTheme="majorEastAsia" w:hint="eastAsia"/>
          <w:b/>
          <w:sz w:val="34"/>
          <w:szCs w:val="34"/>
        </w:rPr>
        <w:t xml:space="preserve">　</w:t>
      </w:r>
      <w:r w:rsidR="00051D04" w:rsidRPr="00503550">
        <w:rPr>
          <w:rFonts w:asciiTheme="majorEastAsia" w:eastAsiaTheme="majorEastAsia" w:hAnsiTheme="majorEastAsia" w:hint="eastAsia"/>
          <w:b/>
          <w:sz w:val="34"/>
          <w:szCs w:val="34"/>
        </w:rPr>
        <w:t>市会計年度任用職員</w:t>
      </w:r>
      <w:r w:rsidR="00503550" w:rsidRPr="00503550">
        <w:rPr>
          <w:rFonts w:asciiTheme="majorEastAsia" w:eastAsiaTheme="majorEastAsia" w:hAnsiTheme="majorEastAsia" w:hint="eastAsia"/>
          <w:b/>
          <w:sz w:val="34"/>
          <w:szCs w:val="34"/>
        </w:rPr>
        <w:t>(パートタイム)</w:t>
      </w:r>
      <w:r w:rsidR="00051D04" w:rsidRPr="00503550">
        <w:rPr>
          <w:rFonts w:asciiTheme="majorEastAsia" w:eastAsiaTheme="majorEastAsia" w:hAnsiTheme="majorEastAsia" w:hint="eastAsia"/>
          <w:b/>
          <w:sz w:val="34"/>
          <w:szCs w:val="34"/>
        </w:rPr>
        <w:t>募集要項</w:t>
      </w:r>
    </w:p>
    <w:p w14:paraId="67057FD6" w14:textId="77777777" w:rsidR="00092F42" w:rsidRDefault="00092F42" w:rsidP="00EF41FE">
      <w:pPr>
        <w:wordWrap w:val="0"/>
        <w:jc w:val="right"/>
        <w:rPr>
          <w:rFonts w:asciiTheme="majorEastAsia" w:eastAsiaTheme="majorEastAsia" w:hAnsiTheme="majorEastAsia"/>
          <w:sz w:val="24"/>
          <w:szCs w:val="24"/>
        </w:rPr>
      </w:pPr>
    </w:p>
    <w:p w14:paraId="59061181" w14:textId="3CFC8EED" w:rsidR="00051D04" w:rsidRPr="00EF41FE" w:rsidRDefault="00656C23" w:rsidP="00EF41FE">
      <w:pPr>
        <w:wordWrap w:val="0"/>
        <w:jc w:val="right"/>
        <w:rPr>
          <w:rFonts w:asciiTheme="majorEastAsia" w:eastAsiaTheme="majorEastAsia" w:hAnsiTheme="majorEastAsia"/>
          <w:sz w:val="24"/>
          <w:szCs w:val="24"/>
        </w:rPr>
      </w:pPr>
      <w:bookmarkStart w:id="0" w:name="_GoBack"/>
      <w:bookmarkEnd w:id="0"/>
      <w:r>
        <w:rPr>
          <w:rFonts w:asciiTheme="majorEastAsia" w:eastAsiaTheme="majorEastAsia" w:hAnsiTheme="majorEastAsia" w:hint="eastAsia"/>
          <w:sz w:val="24"/>
          <w:szCs w:val="24"/>
        </w:rPr>
        <w:t>東大阪市福祉</w:t>
      </w:r>
      <w:r w:rsidRPr="00EF41FE">
        <w:rPr>
          <w:rFonts w:asciiTheme="majorEastAsia" w:eastAsiaTheme="majorEastAsia" w:hAnsiTheme="majorEastAsia" w:hint="eastAsia"/>
          <w:sz w:val="24"/>
          <w:szCs w:val="24"/>
        </w:rPr>
        <w:t>部</w:t>
      </w:r>
      <w:r>
        <w:rPr>
          <w:rFonts w:asciiTheme="majorEastAsia" w:eastAsiaTheme="majorEastAsia" w:hAnsiTheme="majorEastAsia" w:hint="eastAsia"/>
          <w:sz w:val="24"/>
          <w:szCs w:val="24"/>
        </w:rPr>
        <w:t>高齢介護課長瀬老人センター</w:t>
      </w:r>
    </w:p>
    <w:p w14:paraId="58DA56C1" w14:textId="77777777" w:rsidR="00051D04" w:rsidRPr="00FF3D2F" w:rsidRDefault="00051D04" w:rsidP="00EF41FE">
      <w:pPr>
        <w:jc w:val="left"/>
        <w:rPr>
          <w:rFonts w:asciiTheme="majorEastAsia" w:eastAsiaTheme="majorEastAsia" w:hAnsiTheme="majorEastAsia"/>
          <w:b/>
          <w:sz w:val="24"/>
          <w:szCs w:val="24"/>
        </w:rPr>
      </w:pPr>
      <w:r w:rsidRPr="00FF3D2F">
        <w:rPr>
          <w:rFonts w:asciiTheme="majorEastAsia" w:eastAsiaTheme="majorEastAsia" w:hAnsiTheme="majorEastAsia" w:hint="eastAsia"/>
          <w:b/>
          <w:sz w:val="24"/>
          <w:szCs w:val="24"/>
        </w:rPr>
        <w:t>１．募集職種</w:t>
      </w:r>
    </w:p>
    <w:p w14:paraId="4B3F2299" w14:textId="77777777" w:rsidR="00C20C04" w:rsidRDefault="00C20C04" w:rsidP="00EF41FE">
      <w:pPr>
        <w:jc w:val="left"/>
        <w:rPr>
          <w:rFonts w:asciiTheme="majorEastAsia" w:eastAsiaTheme="majorEastAsia" w:hAnsiTheme="majorEastAsia"/>
          <w:sz w:val="24"/>
          <w:szCs w:val="24"/>
        </w:rPr>
      </w:pPr>
    </w:p>
    <w:p w14:paraId="501F246B" w14:textId="522F6BDA" w:rsidR="00051D04" w:rsidRPr="0009499B" w:rsidRDefault="00051D04" w:rsidP="00EF41FE">
      <w:pPr>
        <w:jc w:val="left"/>
        <w:rPr>
          <w:rFonts w:asciiTheme="majorEastAsia" w:eastAsiaTheme="majorEastAsia" w:hAnsiTheme="majorEastAsia"/>
          <w:sz w:val="24"/>
          <w:szCs w:val="24"/>
        </w:rPr>
      </w:pPr>
      <w:r w:rsidRPr="00EF41FE">
        <w:rPr>
          <w:rFonts w:asciiTheme="majorEastAsia" w:eastAsiaTheme="majorEastAsia" w:hAnsiTheme="majorEastAsia" w:hint="eastAsia"/>
          <w:sz w:val="24"/>
          <w:szCs w:val="24"/>
        </w:rPr>
        <w:t xml:space="preserve">　　　</w:t>
      </w:r>
      <w:r w:rsidR="00656C23" w:rsidRPr="0009499B">
        <w:rPr>
          <w:rFonts w:asciiTheme="majorEastAsia" w:eastAsiaTheme="majorEastAsia" w:hAnsiTheme="majorEastAsia" w:hint="eastAsia"/>
          <w:sz w:val="24"/>
          <w:szCs w:val="24"/>
        </w:rPr>
        <w:t>長瀬老人センター業務補助員における業務補助</w:t>
      </w:r>
    </w:p>
    <w:p w14:paraId="55C4F8BB" w14:textId="77777777" w:rsidR="00EF41FE" w:rsidRPr="0009499B" w:rsidRDefault="00EF41FE" w:rsidP="00EF41FE">
      <w:pPr>
        <w:jc w:val="left"/>
        <w:rPr>
          <w:rFonts w:asciiTheme="majorEastAsia" w:eastAsiaTheme="majorEastAsia" w:hAnsiTheme="majorEastAsia"/>
          <w:sz w:val="24"/>
          <w:szCs w:val="24"/>
        </w:rPr>
      </w:pPr>
    </w:p>
    <w:p w14:paraId="0087124D" w14:textId="77777777" w:rsidR="00051D04" w:rsidRPr="0009499B" w:rsidRDefault="00051D04" w:rsidP="00EF41FE">
      <w:pPr>
        <w:jc w:val="left"/>
        <w:rPr>
          <w:rFonts w:asciiTheme="majorEastAsia" w:eastAsiaTheme="majorEastAsia" w:hAnsiTheme="majorEastAsia"/>
          <w:b/>
          <w:sz w:val="24"/>
          <w:szCs w:val="24"/>
        </w:rPr>
      </w:pPr>
      <w:r w:rsidRPr="0009499B">
        <w:rPr>
          <w:rFonts w:asciiTheme="majorEastAsia" w:eastAsiaTheme="majorEastAsia" w:hAnsiTheme="majorEastAsia" w:hint="eastAsia"/>
          <w:b/>
          <w:sz w:val="24"/>
          <w:szCs w:val="24"/>
        </w:rPr>
        <w:t>２．業務内容</w:t>
      </w:r>
    </w:p>
    <w:p w14:paraId="58D5CAD2" w14:textId="77777777" w:rsidR="00C20C04" w:rsidRPr="0009499B" w:rsidRDefault="00C20C04" w:rsidP="00EF41FE">
      <w:pPr>
        <w:jc w:val="left"/>
        <w:rPr>
          <w:rFonts w:asciiTheme="majorEastAsia" w:eastAsiaTheme="majorEastAsia" w:hAnsiTheme="majorEastAsia"/>
          <w:sz w:val="24"/>
          <w:szCs w:val="24"/>
        </w:rPr>
      </w:pPr>
    </w:p>
    <w:p w14:paraId="1CD2B2A2" w14:textId="0F0C7DC7" w:rsidR="00051D04" w:rsidRPr="0009499B" w:rsidRDefault="00051D04" w:rsidP="00761000">
      <w:pPr>
        <w:ind w:left="708" w:hangingChars="295" w:hanging="708"/>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w:t>
      </w:r>
      <w:r w:rsidR="00656C23" w:rsidRPr="0009499B">
        <w:rPr>
          <w:rFonts w:asciiTheme="majorEastAsia" w:eastAsiaTheme="majorEastAsia" w:hAnsiTheme="majorEastAsia" w:hint="eastAsia"/>
          <w:sz w:val="24"/>
          <w:szCs w:val="24"/>
        </w:rPr>
        <w:t>長瀬老人センターでの来館者の応接、施設清掃、趣味教養教室の準備</w:t>
      </w:r>
      <w:r w:rsidR="004D067A" w:rsidRPr="0009499B">
        <w:rPr>
          <w:rFonts w:asciiTheme="majorEastAsia" w:eastAsiaTheme="majorEastAsia" w:hAnsiTheme="majorEastAsia" w:hint="eastAsia"/>
          <w:sz w:val="24"/>
          <w:szCs w:val="24"/>
        </w:rPr>
        <w:t>、</w:t>
      </w:r>
      <w:r w:rsidR="00761000" w:rsidRPr="0009499B">
        <w:rPr>
          <w:rFonts w:asciiTheme="majorEastAsia" w:eastAsiaTheme="majorEastAsia" w:hAnsiTheme="majorEastAsia" w:hint="eastAsia"/>
          <w:sz w:val="24"/>
          <w:szCs w:val="24"/>
        </w:rPr>
        <w:t>館運営にかかる補助業務</w:t>
      </w:r>
    </w:p>
    <w:p w14:paraId="5A1BB5B6" w14:textId="77777777" w:rsidR="00EF41FE" w:rsidRPr="0009499B" w:rsidRDefault="00EF41FE" w:rsidP="00EF41FE">
      <w:pPr>
        <w:jc w:val="left"/>
        <w:rPr>
          <w:rFonts w:asciiTheme="majorEastAsia" w:eastAsiaTheme="majorEastAsia" w:hAnsiTheme="majorEastAsia"/>
          <w:sz w:val="24"/>
          <w:szCs w:val="24"/>
        </w:rPr>
      </w:pPr>
    </w:p>
    <w:p w14:paraId="7416DE2E" w14:textId="77777777" w:rsidR="00051D04" w:rsidRPr="0009499B" w:rsidRDefault="00051D04" w:rsidP="00EF41FE">
      <w:pPr>
        <w:jc w:val="left"/>
        <w:rPr>
          <w:rFonts w:asciiTheme="majorEastAsia" w:eastAsiaTheme="majorEastAsia" w:hAnsiTheme="majorEastAsia"/>
          <w:b/>
          <w:sz w:val="24"/>
          <w:szCs w:val="24"/>
        </w:rPr>
      </w:pPr>
      <w:r w:rsidRPr="0009499B">
        <w:rPr>
          <w:rFonts w:asciiTheme="majorEastAsia" w:eastAsiaTheme="majorEastAsia" w:hAnsiTheme="majorEastAsia" w:hint="eastAsia"/>
          <w:b/>
          <w:sz w:val="24"/>
          <w:szCs w:val="24"/>
        </w:rPr>
        <w:t>３．採用予定人数</w:t>
      </w:r>
    </w:p>
    <w:p w14:paraId="2C568D76" w14:textId="77777777" w:rsidR="00C20C04" w:rsidRPr="0009499B" w:rsidRDefault="00C20C04" w:rsidP="00EF41FE">
      <w:pPr>
        <w:jc w:val="left"/>
        <w:rPr>
          <w:rFonts w:asciiTheme="majorEastAsia" w:eastAsiaTheme="majorEastAsia" w:hAnsiTheme="majorEastAsia"/>
          <w:sz w:val="24"/>
          <w:szCs w:val="24"/>
        </w:rPr>
      </w:pPr>
    </w:p>
    <w:p w14:paraId="664950C0" w14:textId="56F44993" w:rsidR="002D367E" w:rsidRPr="0009499B" w:rsidRDefault="00656C23" w:rsidP="00656C23">
      <w:pPr>
        <w:jc w:val="left"/>
        <w:rPr>
          <w:rFonts w:asciiTheme="majorEastAsia" w:eastAsiaTheme="majorEastAsia" w:hAnsiTheme="majorEastAsia"/>
          <w:kern w:val="0"/>
          <w:sz w:val="24"/>
          <w:szCs w:val="24"/>
        </w:rPr>
      </w:pPr>
      <w:r w:rsidRPr="0009499B">
        <w:rPr>
          <w:rFonts w:asciiTheme="majorEastAsia" w:eastAsiaTheme="majorEastAsia" w:hAnsiTheme="majorEastAsia" w:hint="eastAsia"/>
          <w:sz w:val="24"/>
          <w:szCs w:val="24"/>
        </w:rPr>
        <w:t xml:space="preserve">　　　５</w:t>
      </w:r>
      <w:r w:rsidR="00051D04" w:rsidRPr="0009499B">
        <w:rPr>
          <w:rFonts w:asciiTheme="majorEastAsia" w:eastAsiaTheme="majorEastAsia" w:hAnsiTheme="majorEastAsia" w:hint="eastAsia"/>
          <w:sz w:val="24"/>
          <w:szCs w:val="24"/>
        </w:rPr>
        <w:t>人</w:t>
      </w:r>
      <w:r w:rsidR="002D367E" w:rsidRPr="0009499B">
        <w:rPr>
          <w:rFonts w:asciiTheme="majorEastAsia" w:eastAsiaTheme="majorEastAsia" w:hAnsiTheme="majorEastAsia" w:hint="eastAsia"/>
          <w:sz w:val="24"/>
          <w:szCs w:val="24"/>
        </w:rPr>
        <w:t xml:space="preserve">　　</w:t>
      </w:r>
    </w:p>
    <w:p w14:paraId="25ABD2F5" w14:textId="77777777" w:rsidR="002D367E" w:rsidRPr="0009499B" w:rsidRDefault="002D367E" w:rsidP="002D367E">
      <w:pPr>
        <w:ind w:left="960" w:hangingChars="400" w:hanging="960"/>
        <w:jc w:val="left"/>
        <w:rPr>
          <w:rFonts w:asciiTheme="majorEastAsia" w:eastAsiaTheme="majorEastAsia" w:hAnsiTheme="majorEastAsia"/>
          <w:b/>
          <w:sz w:val="24"/>
          <w:szCs w:val="24"/>
        </w:rPr>
      </w:pPr>
      <w:r w:rsidRPr="0009499B">
        <w:rPr>
          <w:rFonts w:asciiTheme="majorEastAsia" w:eastAsiaTheme="majorEastAsia" w:hAnsiTheme="majorEastAsia" w:hint="eastAsia"/>
          <w:kern w:val="0"/>
          <w:sz w:val="24"/>
          <w:szCs w:val="24"/>
        </w:rPr>
        <w:t xml:space="preserve">　　　</w:t>
      </w:r>
    </w:p>
    <w:p w14:paraId="4BC8C87C" w14:textId="77777777" w:rsidR="00051D04" w:rsidRPr="0009499B" w:rsidRDefault="00051D04" w:rsidP="00EF41FE">
      <w:pPr>
        <w:jc w:val="left"/>
        <w:rPr>
          <w:rFonts w:asciiTheme="majorEastAsia" w:eastAsiaTheme="majorEastAsia" w:hAnsiTheme="majorEastAsia"/>
          <w:b/>
          <w:sz w:val="24"/>
          <w:szCs w:val="24"/>
        </w:rPr>
      </w:pPr>
      <w:r w:rsidRPr="0009499B">
        <w:rPr>
          <w:rFonts w:asciiTheme="majorEastAsia" w:eastAsiaTheme="majorEastAsia" w:hAnsiTheme="majorEastAsia" w:hint="eastAsia"/>
          <w:b/>
          <w:sz w:val="24"/>
          <w:szCs w:val="24"/>
        </w:rPr>
        <w:t>４．応募資格</w:t>
      </w:r>
    </w:p>
    <w:p w14:paraId="70C021D3" w14:textId="77777777" w:rsidR="00C20C04" w:rsidRPr="0009499B" w:rsidRDefault="00C20C04" w:rsidP="00EF41FE">
      <w:pPr>
        <w:jc w:val="left"/>
        <w:rPr>
          <w:rFonts w:asciiTheme="majorEastAsia" w:eastAsiaTheme="majorEastAsia" w:hAnsiTheme="majorEastAsia"/>
          <w:sz w:val="24"/>
          <w:szCs w:val="24"/>
        </w:rPr>
      </w:pPr>
    </w:p>
    <w:p w14:paraId="3392BA3E" w14:textId="77777777" w:rsidR="00656C23" w:rsidRPr="0009499B" w:rsidRDefault="00051D04" w:rsidP="00656C23">
      <w:pPr>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w:t>
      </w:r>
      <w:r w:rsidR="00656C23" w:rsidRPr="0009499B">
        <w:rPr>
          <w:rFonts w:asciiTheme="majorEastAsia" w:eastAsiaTheme="majorEastAsia" w:hAnsiTheme="majorEastAsia" w:hint="eastAsia"/>
          <w:sz w:val="24"/>
          <w:szCs w:val="24"/>
        </w:rPr>
        <w:t>次の1及び2の要件に該当する方</w:t>
      </w:r>
    </w:p>
    <w:p w14:paraId="1EFFB1B8" w14:textId="77777777" w:rsidR="00656C23" w:rsidRPr="0009499B" w:rsidRDefault="00656C23" w:rsidP="00656C23">
      <w:pPr>
        <w:ind w:firstLineChars="300" w:firstLine="72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1.基本的なパソコン操作（ワード・エクセル等）ができること</w:t>
      </w:r>
    </w:p>
    <w:p w14:paraId="5251A779" w14:textId="77777777" w:rsidR="00656C23" w:rsidRPr="0009499B" w:rsidRDefault="00656C23" w:rsidP="00656C23">
      <w:pPr>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2.直近５年以内に老人福祉施設または介護事業所にて１年以上の勤務経験があること</w:t>
      </w:r>
    </w:p>
    <w:p w14:paraId="14118025" w14:textId="77777777" w:rsidR="00EF41FE" w:rsidRPr="0009499B" w:rsidRDefault="00051D04" w:rsidP="00EF41FE">
      <w:pPr>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w:t>
      </w:r>
    </w:p>
    <w:p w14:paraId="7E6DC3A2" w14:textId="77777777" w:rsidR="00051D04" w:rsidRPr="0009499B" w:rsidRDefault="00051D04" w:rsidP="00EF41FE">
      <w:pPr>
        <w:ind w:firstLineChars="300" w:firstLine="72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（注意）地方公務員法第１６条（欠格条項）に該当する人は受験できません。</w:t>
      </w:r>
    </w:p>
    <w:p w14:paraId="53F726E5" w14:textId="6EB93D0E" w:rsidR="00051D04" w:rsidRPr="0009499B" w:rsidRDefault="00EA5166" w:rsidP="00EF41FE">
      <w:pPr>
        <w:ind w:left="1440" w:hangingChars="600" w:hanging="144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◆拘禁刑</w:t>
      </w:r>
      <w:r w:rsidR="00051D04" w:rsidRPr="0009499B">
        <w:rPr>
          <w:rFonts w:asciiTheme="majorEastAsia" w:eastAsiaTheme="majorEastAsia" w:hAnsiTheme="majorEastAsia" w:hint="eastAsia"/>
          <w:sz w:val="24"/>
          <w:szCs w:val="24"/>
        </w:rPr>
        <w:t>以上の刑に処せられ、その執行を終わるまで、またはその執行を受けることがなくなるまでの人</w:t>
      </w:r>
    </w:p>
    <w:p w14:paraId="4B9C0192" w14:textId="77777777" w:rsidR="00051D04" w:rsidRPr="0009499B" w:rsidRDefault="00051D04" w:rsidP="00EF41FE">
      <w:pPr>
        <w:ind w:left="1440" w:hangingChars="600" w:hanging="144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◆東大阪市の職員として懲戒免職の処分を受け、当該処分の日から２年を経過しない人</w:t>
      </w:r>
    </w:p>
    <w:p w14:paraId="3AF52AD6" w14:textId="77777777" w:rsidR="00051D04" w:rsidRPr="0009499B" w:rsidRDefault="00051D04" w:rsidP="00EF41FE">
      <w:pPr>
        <w:ind w:left="1440" w:hangingChars="600" w:hanging="144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◆日本国憲法施行の日以降において、日本国憲法またはその下に成立した政府を暴力で破壊することを主張する政党その他の団体を結成し、またはこれに加入した人</w:t>
      </w:r>
    </w:p>
    <w:p w14:paraId="6A7923B0" w14:textId="77777777" w:rsidR="00EF41FE" w:rsidRPr="0009499B" w:rsidRDefault="00EF41FE" w:rsidP="001375FA">
      <w:pPr>
        <w:ind w:left="1440" w:hangingChars="600" w:hanging="144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w:t>
      </w:r>
    </w:p>
    <w:p w14:paraId="445B0FDF" w14:textId="77777777" w:rsidR="00EF41FE" w:rsidRPr="0009499B" w:rsidRDefault="00EF41FE" w:rsidP="00FF3D2F">
      <w:pPr>
        <w:ind w:left="1446" w:hangingChars="600" w:hanging="1446"/>
        <w:jc w:val="left"/>
        <w:rPr>
          <w:rFonts w:asciiTheme="majorEastAsia" w:eastAsiaTheme="majorEastAsia" w:hAnsiTheme="majorEastAsia"/>
          <w:b/>
          <w:sz w:val="24"/>
          <w:szCs w:val="24"/>
        </w:rPr>
      </w:pPr>
      <w:r w:rsidRPr="0009499B">
        <w:rPr>
          <w:rFonts w:asciiTheme="majorEastAsia" w:eastAsiaTheme="majorEastAsia" w:hAnsiTheme="majorEastAsia" w:hint="eastAsia"/>
          <w:b/>
          <w:sz w:val="24"/>
          <w:szCs w:val="24"/>
        </w:rPr>
        <w:t>５．勤務条件</w:t>
      </w:r>
    </w:p>
    <w:p w14:paraId="747CBE4B" w14:textId="77777777" w:rsidR="00C20C04" w:rsidRPr="0009499B" w:rsidRDefault="00C20C04" w:rsidP="00EF41FE">
      <w:pPr>
        <w:ind w:left="1440" w:hangingChars="600" w:hanging="1440"/>
        <w:jc w:val="left"/>
        <w:rPr>
          <w:rFonts w:asciiTheme="majorEastAsia" w:eastAsiaTheme="majorEastAsia" w:hAnsiTheme="majorEastAsia"/>
          <w:sz w:val="24"/>
          <w:szCs w:val="24"/>
        </w:rPr>
      </w:pPr>
    </w:p>
    <w:p w14:paraId="709D2CBE" w14:textId="77777777" w:rsidR="00EF41FE" w:rsidRPr="0009499B" w:rsidRDefault="00EF41FE" w:rsidP="00EF41FE">
      <w:pPr>
        <w:ind w:left="1440" w:hangingChars="600" w:hanging="144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（１）任用期間</w:t>
      </w:r>
    </w:p>
    <w:p w14:paraId="58CA6BA2" w14:textId="0BC7C576" w:rsidR="00EF41FE" w:rsidRPr="0009499B" w:rsidRDefault="00656C23" w:rsidP="00EF41FE">
      <w:pPr>
        <w:ind w:left="1440" w:hangingChars="600" w:hanging="144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令和８年４月１日から令和９年３月３１</w:t>
      </w:r>
      <w:r w:rsidR="00EF41FE" w:rsidRPr="0009499B">
        <w:rPr>
          <w:rFonts w:asciiTheme="majorEastAsia" w:eastAsiaTheme="majorEastAsia" w:hAnsiTheme="majorEastAsia" w:hint="eastAsia"/>
          <w:sz w:val="24"/>
          <w:szCs w:val="24"/>
        </w:rPr>
        <w:t>日まで</w:t>
      </w:r>
    </w:p>
    <w:p w14:paraId="6890145E" w14:textId="77777777" w:rsidR="00EF41FE" w:rsidRPr="0009499B" w:rsidRDefault="00EF41FE" w:rsidP="00EF41FE">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※次年度以降も任用の必要性があり、かつ、勤務成績が良好な場合は再度の任用を行うことがあります。</w:t>
      </w:r>
    </w:p>
    <w:p w14:paraId="7A6A5747" w14:textId="77777777" w:rsidR="00EF41FE" w:rsidRPr="0009499B" w:rsidRDefault="00EF41FE" w:rsidP="00EF41FE">
      <w:pPr>
        <w:ind w:left="1200" w:hangingChars="500" w:hanging="1200"/>
        <w:jc w:val="left"/>
        <w:rPr>
          <w:rFonts w:asciiTheme="majorEastAsia" w:eastAsiaTheme="majorEastAsia" w:hAnsiTheme="majorEastAsia"/>
          <w:sz w:val="24"/>
          <w:szCs w:val="24"/>
        </w:rPr>
      </w:pPr>
    </w:p>
    <w:p w14:paraId="5CA325AB" w14:textId="77777777" w:rsidR="00EF41FE" w:rsidRPr="0009499B" w:rsidRDefault="00EF41FE" w:rsidP="00EF41FE">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（２）勤務地</w:t>
      </w:r>
    </w:p>
    <w:p w14:paraId="066EF23E" w14:textId="77777777" w:rsidR="00656C23" w:rsidRPr="0009499B" w:rsidRDefault="00656C23" w:rsidP="00656C23">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東大阪市長瀬町二丁目１１番１９号</w:t>
      </w:r>
    </w:p>
    <w:p w14:paraId="694FF316" w14:textId="77777777" w:rsidR="00656C23" w:rsidRPr="0009499B" w:rsidRDefault="00656C23" w:rsidP="00656C23">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東大阪市立長瀬老人センター</w:t>
      </w:r>
    </w:p>
    <w:p w14:paraId="02B1EBF2" w14:textId="7AFD299F" w:rsidR="00FF22CE" w:rsidRPr="0009499B" w:rsidRDefault="00FF22CE" w:rsidP="00503550">
      <w:pPr>
        <w:ind w:left="1200" w:hangingChars="500" w:hanging="1200"/>
        <w:jc w:val="left"/>
        <w:rPr>
          <w:rFonts w:asciiTheme="majorEastAsia" w:eastAsiaTheme="majorEastAsia" w:hAnsiTheme="majorEastAsia"/>
          <w:sz w:val="24"/>
          <w:szCs w:val="24"/>
        </w:rPr>
      </w:pPr>
    </w:p>
    <w:p w14:paraId="5D32BB10" w14:textId="77777777" w:rsidR="0049052F" w:rsidRPr="0009499B" w:rsidRDefault="0049052F" w:rsidP="00503550">
      <w:pPr>
        <w:ind w:left="1200" w:hangingChars="500" w:hanging="1200"/>
        <w:jc w:val="left"/>
        <w:rPr>
          <w:rFonts w:asciiTheme="majorEastAsia" w:eastAsiaTheme="majorEastAsia" w:hAnsiTheme="majorEastAsia"/>
          <w:sz w:val="24"/>
          <w:szCs w:val="24"/>
        </w:rPr>
      </w:pPr>
    </w:p>
    <w:p w14:paraId="7EB557E3" w14:textId="77777777" w:rsidR="00503550" w:rsidRPr="0009499B" w:rsidRDefault="00EF41FE" w:rsidP="00503550">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lastRenderedPageBreak/>
        <w:t>（３）報酬</w:t>
      </w:r>
    </w:p>
    <w:p w14:paraId="17EA4C0C" w14:textId="7E3F29DA" w:rsidR="00EF41FE" w:rsidRPr="0009499B" w:rsidRDefault="00656C23" w:rsidP="00656C23">
      <w:pPr>
        <w:ind w:leftChars="500" w:left="105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月額</w:t>
      </w:r>
      <w:r w:rsidR="00871F9B" w:rsidRPr="0009499B">
        <w:rPr>
          <w:rFonts w:asciiTheme="majorEastAsia" w:eastAsiaTheme="majorEastAsia" w:hAnsiTheme="majorEastAsia" w:hint="eastAsia"/>
          <w:sz w:val="24"/>
          <w:szCs w:val="24"/>
        </w:rPr>
        <w:t>２１７，２９３</w:t>
      </w:r>
      <w:r w:rsidRPr="0009499B">
        <w:rPr>
          <w:rFonts w:asciiTheme="majorEastAsia" w:eastAsiaTheme="majorEastAsia" w:hAnsiTheme="majorEastAsia" w:hint="eastAsia"/>
          <w:sz w:val="24"/>
          <w:szCs w:val="24"/>
        </w:rPr>
        <w:t>円(単一給)</w:t>
      </w:r>
    </w:p>
    <w:p w14:paraId="5835969E" w14:textId="77777777" w:rsidR="0049052F" w:rsidRPr="0009499B" w:rsidRDefault="0049052F" w:rsidP="00656C23">
      <w:pPr>
        <w:ind w:leftChars="500" w:left="1050"/>
        <w:jc w:val="left"/>
        <w:rPr>
          <w:rFonts w:asciiTheme="majorEastAsia" w:eastAsiaTheme="majorEastAsia" w:hAnsiTheme="majorEastAsia"/>
          <w:sz w:val="24"/>
          <w:szCs w:val="24"/>
        </w:rPr>
      </w:pPr>
    </w:p>
    <w:p w14:paraId="1274182B" w14:textId="77777777" w:rsidR="00EF41FE" w:rsidRPr="0009499B" w:rsidRDefault="00EF41FE" w:rsidP="00EF41FE">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（４）手当等</w:t>
      </w:r>
    </w:p>
    <w:p w14:paraId="0ACFD8C1" w14:textId="78B66E7B" w:rsidR="00EF41FE" w:rsidRPr="0009499B" w:rsidRDefault="00EF41FE" w:rsidP="00EF41FE">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交通費　期末</w:t>
      </w:r>
      <w:r w:rsidR="00AA71A8" w:rsidRPr="0009499B">
        <w:rPr>
          <w:rFonts w:asciiTheme="majorEastAsia" w:eastAsiaTheme="majorEastAsia" w:hAnsiTheme="majorEastAsia" w:hint="eastAsia"/>
          <w:sz w:val="24"/>
          <w:szCs w:val="24"/>
        </w:rPr>
        <w:t>・勤勉</w:t>
      </w:r>
      <w:r w:rsidRPr="0009499B">
        <w:rPr>
          <w:rFonts w:asciiTheme="majorEastAsia" w:eastAsiaTheme="majorEastAsia" w:hAnsiTheme="majorEastAsia" w:hint="eastAsia"/>
          <w:sz w:val="24"/>
          <w:szCs w:val="24"/>
        </w:rPr>
        <w:t>手当</w:t>
      </w:r>
      <w:r w:rsidR="00C20C04" w:rsidRPr="0009499B">
        <w:rPr>
          <w:rFonts w:asciiTheme="majorEastAsia" w:eastAsiaTheme="majorEastAsia" w:hAnsiTheme="majorEastAsia" w:hint="eastAsia"/>
          <w:sz w:val="24"/>
          <w:szCs w:val="24"/>
        </w:rPr>
        <w:t>等（いずれも一定の要件を満たす場合に支給します。）</w:t>
      </w:r>
    </w:p>
    <w:p w14:paraId="62BB2141" w14:textId="77777777" w:rsidR="00D926F9" w:rsidRPr="0009499B" w:rsidRDefault="00D926F9" w:rsidP="00D926F9">
      <w:pPr>
        <w:ind w:left="1680" w:hangingChars="700" w:hanging="168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◆交通費は２㎞以上で交通用具または公共交通機関を利用する場合に支給（ただし限度額あり）。</w:t>
      </w:r>
    </w:p>
    <w:p w14:paraId="3FF79CD8" w14:textId="3E476D99" w:rsidR="00D926F9" w:rsidRPr="0009499B" w:rsidRDefault="00D926F9" w:rsidP="00D926F9">
      <w:pPr>
        <w:ind w:left="1680" w:hangingChars="700" w:hanging="168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◆期末</w:t>
      </w:r>
      <w:r w:rsidR="000B6E65" w:rsidRPr="0009499B">
        <w:rPr>
          <w:rFonts w:asciiTheme="majorEastAsia" w:eastAsiaTheme="majorEastAsia" w:hAnsiTheme="majorEastAsia" w:hint="eastAsia"/>
          <w:sz w:val="24"/>
          <w:szCs w:val="24"/>
        </w:rPr>
        <w:t>・勤勉</w:t>
      </w:r>
      <w:r w:rsidRPr="0009499B">
        <w:rPr>
          <w:rFonts w:asciiTheme="majorEastAsia" w:eastAsiaTheme="majorEastAsia" w:hAnsiTheme="majorEastAsia" w:hint="eastAsia"/>
          <w:sz w:val="24"/>
          <w:szCs w:val="24"/>
        </w:rPr>
        <w:t>手当は、任用期間が６月以上かつ１週間あたりの勤務時間が１５時間３０分以上の場合に支給。</w:t>
      </w:r>
    </w:p>
    <w:p w14:paraId="1948E955" w14:textId="77777777" w:rsidR="00C20C04" w:rsidRPr="0009499B" w:rsidRDefault="00C20C04" w:rsidP="00EF41FE">
      <w:pPr>
        <w:ind w:left="1200" w:hangingChars="500" w:hanging="1200"/>
        <w:jc w:val="left"/>
        <w:rPr>
          <w:rFonts w:asciiTheme="majorEastAsia" w:eastAsiaTheme="majorEastAsia" w:hAnsiTheme="majorEastAsia"/>
          <w:sz w:val="24"/>
          <w:szCs w:val="24"/>
        </w:rPr>
      </w:pPr>
    </w:p>
    <w:p w14:paraId="1D2C13B5" w14:textId="77777777" w:rsidR="00C20C04" w:rsidRPr="0009499B" w:rsidRDefault="00C20C04" w:rsidP="00EF41FE">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（５）勤務時間</w:t>
      </w:r>
    </w:p>
    <w:p w14:paraId="3EFCD893" w14:textId="05440DF1" w:rsidR="00C20C04" w:rsidRPr="0009499B" w:rsidRDefault="00656C23" w:rsidP="00EF41FE">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８時４５分から１７時１５分まで（休憩時間４５</w:t>
      </w:r>
      <w:r w:rsidR="00C20C04" w:rsidRPr="0009499B">
        <w:rPr>
          <w:rFonts w:asciiTheme="majorEastAsia" w:eastAsiaTheme="majorEastAsia" w:hAnsiTheme="majorEastAsia" w:hint="eastAsia"/>
          <w:sz w:val="24"/>
          <w:szCs w:val="24"/>
        </w:rPr>
        <w:t>分）</w:t>
      </w:r>
    </w:p>
    <w:p w14:paraId="050D66BB" w14:textId="2B4527C9" w:rsidR="00C20C04" w:rsidRPr="0009499B" w:rsidRDefault="00656C23" w:rsidP="00EF41FE">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１週間あたりの勤務日数：５日　１週間あたりの勤務時間：３５</w:t>
      </w:r>
      <w:r w:rsidR="00C20C04" w:rsidRPr="0009499B">
        <w:rPr>
          <w:rFonts w:asciiTheme="majorEastAsia" w:eastAsiaTheme="majorEastAsia" w:hAnsiTheme="majorEastAsia" w:hint="eastAsia"/>
          <w:sz w:val="24"/>
          <w:szCs w:val="24"/>
        </w:rPr>
        <w:t>時間</w:t>
      </w:r>
    </w:p>
    <w:p w14:paraId="6E2AD9EA" w14:textId="77777777" w:rsidR="00C20C04" w:rsidRPr="0009499B" w:rsidRDefault="00C20C04" w:rsidP="00EF41FE">
      <w:pPr>
        <w:ind w:left="1200" w:hangingChars="500" w:hanging="1200"/>
        <w:jc w:val="left"/>
        <w:rPr>
          <w:rFonts w:asciiTheme="majorEastAsia" w:eastAsiaTheme="majorEastAsia" w:hAnsiTheme="majorEastAsia"/>
          <w:sz w:val="24"/>
          <w:szCs w:val="24"/>
        </w:rPr>
      </w:pPr>
    </w:p>
    <w:p w14:paraId="7CF6D8DF" w14:textId="77777777" w:rsidR="00C20C04" w:rsidRPr="0009499B" w:rsidRDefault="00C20C04" w:rsidP="00EF41FE">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（６）休日</w:t>
      </w:r>
    </w:p>
    <w:p w14:paraId="24EACE63" w14:textId="77777777" w:rsidR="00C20C04" w:rsidRPr="0009499B" w:rsidRDefault="00C20C04" w:rsidP="00B47B9E">
      <w:pPr>
        <w:ind w:left="994" w:hangingChars="414" w:hanging="994"/>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毎週土・日曜日、国民の祝日</w:t>
      </w:r>
      <w:r w:rsidR="00185057" w:rsidRPr="0009499B">
        <w:rPr>
          <w:rFonts w:asciiTheme="majorEastAsia" w:eastAsiaTheme="majorEastAsia" w:hAnsiTheme="majorEastAsia" w:hint="eastAsia"/>
          <w:sz w:val="24"/>
          <w:szCs w:val="24"/>
        </w:rPr>
        <w:t>に関する法律に規定する休日</w:t>
      </w:r>
      <w:r w:rsidRPr="0009499B">
        <w:rPr>
          <w:rFonts w:asciiTheme="majorEastAsia" w:eastAsiaTheme="majorEastAsia" w:hAnsiTheme="majorEastAsia" w:hint="eastAsia"/>
          <w:sz w:val="24"/>
          <w:szCs w:val="24"/>
        </w:rPr>
        <w:t>、年末年始（１２月２９日から１月３日まで）</w:t>
      </w:r>
    </w:p>
    <w:p w14:paraId="5EFC6AAE" w14:textId="39CDB1FE" w:rsidR="00C3715B" w:rsidRPr="0009499B" w:rsidRDefault="00C3715B" w:rsidP="00EF41FE">
      <w:pPr>
        <w:ind w:left="1200" w:hangingChars="500" w:hanging="1200"/>
        <w:jc w:val="left"/>
        <w:rPr>
          <w:rFonts w:asciiTheme="majorEastAsia" w:eastAsiaTheme="majorEastAsia" w:hAnsiTheme="majorEastAsia"/>
          <w:b/>
          <w:sz w:val="24"/>
          <w:szCs w:val="24"/>
        </w:rPr>
      </w:pPr>
      <w:r w:rsidRPr="0009499B">
        <w:rPr>
          <w:rFonts w:asciiTheme="majorEastAsia" w:eastAsiaTheme="majorEastAsia" w:hAnsiTheme="majorEastAsia" w:hint="eastAsia"/>
          <w:sz w:val="24"/>
          <w:szCs w:val="24"/>
        </w:rPr>
        <w:t xml:space="preserve">　　　　</w:t>
      </w:r>
      <w:r w:rsidR="00EA3A73">
        <w:rPr>
          <w:rFonts w:asciiTheme="majorEastAsia" w:eastAsiaTheme="majorEastAsia" w:hAnsiTheme="majorEastAsia" w:hint="eastAsia"/>
          <w:sz w:val="24"/>
          <w:szCs w:val="24"/>
        </w:rPr>
        <w:t>ただし、土曜日は開館しているため、</w:t>
      </w:r>
      <w:r w:rsidR="006646C7">
        <w:rPr>
          <w:rFonts w:asciiTheme="majorEastAsia" w:eastAsiaTheme="majorEastAsia" w:hAnsiTheme="majorEastAsia" w:hint="eastAsia"/>
          <w:sz w:val="24"/>
          <w:szCs w:val="24"/>
        </w:rPr>
        <w:t>交代制</w:t>
      </w:r>
      <w:r w:rsidR="00B47B9E">
        <w:rPr>
          <w:rFonts w:asciiTheme="majorEastAsia" w:eastAsiaTheme="majorEastAsia" w:hAnsiTheme="majorEastAsia" w:hint="eastAsia"/>
          <w:sz w:val="24"/>
          <w:szCs w:val="24"/>
        </w:rPr>
        <w:t>による</w:t>
      </w:r>
      <w:r w:rsidR="00E521C6" w:rsidRPr="0009499B">
        <w:rPr>
          <w:rFonts w:asciiTheme="majorEastAsia" w:eastAsiaTheme="majorEastAsia" w:hAnsiTheme="majorEastAsia" w:hint="eastAsia"/>
          <w:sz w:val="24"/>
          <w:szCs w:val="24"/>
        </w:rPr>
        <w:t>勤務</w:t>
      </w:r>
      <w:r w:rsidR="00B47B9E">
        <w:rPr>
          <w:rFonts w:asciiTheme="majorEastAsia" w:eastAsiaTheme="majorEastAsia" w:hAnsiTheme="majorEastAsia" w:hint="eastAsia"/>
          <w:sz w:val="24"/>
          <w:szCs w:val="24"/>
        </w:rPr>
        <w:t>があります。</w:t>
      </w:r>
    </w:p>
    <w:p w14:paraId="14957054" w14:textId="77777777" w:rsidR="00C20C04" w:rsidRPr="0009499B" w:rsidRDefault="00C20C04" w:rsidP="00EF41FE">
      <w:pPr>
        <w:ind w:left="1200" w:hangingChars="500" w:hanging="1200"/>
        <w:jc w:val="left"/>
        <w:rPr>
          <w:rFonts w:asciiTheme="majorEastAsia" w:eastAsiaTheme="majorEastAsia" w:hAnsiTheme="majorEastAsia"/>
          <w:sz w:val="24"/>
          <w:szCs w:val="24"/>
        </w:rPr>
      </w:pPr>
    </w:p>
    <w:p w14:paraId="4402F532" w14:textId="77777777" w:rsidR="00C20C04" w:rsidRPr="0009499B" w:rsidRDefault="00C20C04" w:rsidP="00EF41FE">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（７）休暇</w:t>
      </w:r>
    </w:p>
    <w:p w14:paraId="40855F39" w14:textId="77777777" w:rsidR="00C20C04" w:rsidRPr="0009499B" w:rsidRDefault="00C20C04" w:rsidP="00EF41FE">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年次有給休暇、特別休暇</w:t>
      </w:r>
    </w:p>
    <w:p w14:paraId="57A2E24D" w14:textId="77777777" w:rsidR="00C20C04" w:rsidRPr="0009499B" w:rsidRDefault="00C20C04" w:rsidP="00EF41FE">
      <w:pPr>
        <w:ind w:left="1200" w:hangingChars="500" w:hanging="1200"/>
        <w:jc w:val="left"/>
        <w:rPr>
          <w:rFonts w:asciiTheme="majorEastAsia" w:eastAsiaTheme="majorEastAsia" w:hAnsiTheme="majorEastAsia"/>
          <w:sz w:val="24"/>
          <w:szCs w:val="24"/>
        </w:rPr>
      </w:pPr>
    </w:p>
    <w:p w14:paraId="1ED08096" w14:textId="77777777" w:rsidR="00C20C04" w:rsidRPr="0009499B" w:rsidRDefault="00C20C04" w:rsidP="00EF41FE">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（８）社会保険</w:t>
      </w:r>
    </w:p>
    <w:p w14:paraId="52C73324" w14:textId="4F5251A1" w:rsidR="00C3715B" w:rsidRPr="0009499B" w:rsidRDefault="00C20C04" w:rsidP="00656C23">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健康保険、厚生年金保険、介護保険、雇用保険、労災保険</w:t>
      </w:r>
    </w:p>
    <w:p w14:paraId="3F01C82A" w14:textId="77777777" w:rsidR="00C20C04" w:rsidRPr="0009499B" w:rsidRDefault="00C20C04" w:rsidP="00EF41FE">
      <w:pPr>
        <w:ind w:left="1200" w:hangingChars="500" w:hanging="1200"/>
        <w:jc w:val="left"/>
        <w:rPr>
          <w:rFonts w:asciiTheme="majorEastAsia" w:eastAsiaTheme="majorEastAsia" w:hAnsiTheme="majorEastAsia"/>
          <w:sz w:val="24"/>
          <w:szCs w:val="24"/>
        </w:rPr>
      </w:pPr>
    </w:p>
    <w:p w14:paraId="4268D62A" w14:textId="77777777" w:rsidR="00C20C04" w:rsidRPr="0009499B" w:rsidRDefault="00C20C04" w:rsidP="00EF41FE">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（９）服務</w:t>
      </w:r>
    </w:p>
    <w:p w14:paraId="4AECDA1B" w14:textId="77777777" w:rsidR="00C20C04" w:rsidRPr="0009499B" w:rsidRDefault="00C20C04" w:rsidP="00EF41FE">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地方公務員法の分限、懲戒及び服務に関する規定の対象になります。</w:t>
      </w:r>
    </w:p>
    <w:p w14:paraId="7B781745" w14:textId="77777777" w:rsidR="00C20C04" w:rsidRPr="0009499B" w:rsidRDefault="00C20C04" w:rsidP="00EF41FE">
      <w:pPr>
        <w:ind w:left="1200" w:hangingChars="500" w:hanging="1200"/>
        <w:jc w:val="left"/>
        <w:rPr>
          <w:rFonts w:asciiTheme="majorEastAsia" w:eastAsiaTheme="majorEastAsia" w:hAnsiTheme="majorEastAsia"/>
          <w:sz w:val="24"/>
          <w:szCs w:val="24"/>
        </w:rPr>
      </w:pPr>
    </w:p>
    <w:p w14:paraId="4921AD9F" w14:textId="77777777" w:rsidR="00C20C04" w:rsidRPr="0009499B" w:rsidRDefault="00C20C04" w:rsidP="00EF41FE">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（１０）その他</w:t>
      </w:r>
    </w:p>
    <w:p w14:paraId="2C0E9AD5" w14:textId="77777777" w:rsidR="00C20C04" w:rsidRPr="0009499B" w:rsidRDefault="00C20C04" w:rsidP="00EF41FE">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任用時はすべて条件付採用とし、原則として任用後１か月を良好な成績で勤務した時に</w:t>
      </w:r>
    </w:p>
    <w:p w14:paraId="4756B0B3" w14:textId="77777777" w:rsidR="00C20C04" w:rsidRPr="0009499B" w:rsidRDefault="00C20C04" w:rsidP="00EF41FE">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正式採用となります。</w:t>
      </w:r>
    </w:p>
    <w:p w14:paraId="63C59C44" w14:textId="77777777" w:rsidR="00C20C04" w:rsidRPr="0009499B" w:rsidRDefault="00C20C04" w:rsidP="00EF41FE">
      <w:pPr>
        <w:ind w:left="1200" w:hangingChars="500" w:hanging="1200"/>
        <w:jc w:val="left"/>
        <w:rPr>
          <w:rFonts w:asciiTheme="majorEastAsia" w:eastAsiaTheme="majorEastAsia" w:hAnsiTheme="majorEastAsia"/>
          <w:sz w:val="24"/>
          <w:szCs w:val="24"/>
        </w:rPr>
      </w:pPr>
    </w:p>
    <w:p w14:paraId="2F08C35B" w14:textId="77777777" w:rsidR="00C20C04" w:rsidRPr="0009499B" w:rsidRDefault="00C20C04" w:rsidP="00EF41FE">
      <w:pPr>
        <w:ind w:left="1205" w:hangingChars="500" w:hanging="1205"/>
        <w:jc w:val="left"/>
        <w:rPr>
          <w:rFonts w:asciiTheme="majorEastAsia" w:eastAsiaTheme="majorEastAsia" w:hAnsiTheme="majorEastAsia"/>
          <w:b/>
          <w:sz w:val="24"/>
          <w:szCs w:val="24"/>
        </w:rPr>
      </w:pPr>
      <w:r w:rsidRPr="0009499B">
        <w:rPr>
          <w:rFonts w:asciiTheme="majorEastAsia" w:eastAsiaTheme="majorEastAsia" w:hAnsiTheme="majorEastAsia" w:hint="eastAsia"/>
          <w:b/>
          <w:sz w:val="24"/>
          <w:szCs w:val="24"/>
        </w:rPr>
        <w:t>６．選考方法について</w:t>
      </w:r>
    </w:p>
    <w:p w14:paraId="7E3B4E0D" w14:textId="77777777" w:rsidR="00C20C04" w:rsidRPr="0009499B" w:rsidRDefault="00C20C04" w:rsidP="00EF41FE">
      <w:pPr>
        <w:ind w:left="1200" w:hangingChars="500" w:hanging="1200"/>
        <w:jc w:val="left"/>
        <w:rPr>
          <w:rFonts w:asciiTheme="majorEastAsia" w:eastAsiaTheme="majorEastAsia" w:hAnsiTheme="majorEastAsia"/>
          <w:sz w:val="24"/>
          <w:szCs w:val="24"/>
        </w:rPr>
      </w:pPr>
    </w:p>
    <w:p w14:paraId="442E3A50" w14:textId="77777777" w:rsidR="00C20C04" w:rsidRPr="0009499B" w:rsidRDefault="00C20C04" w:rsidP="00EF41FE">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（１）選考科目</w:t>
      </w:r>
    </w:p>
    <w:p w14:paraId="3C7FF6FD" w14:textId="77777777" w:rsidR="001F7420" w:rsidRPr="0009499B" w:rsidRDefault="001F7420" w:rsidP="00EF41FE">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口述試験</w:t>
      </w:r>
    </w:p>
    <w:p w14:paraId="2911263C" w14:textId="26101D83" w:rsidR="00FF22CE" w:rsidRPr="0009499B" w:rsidRDefault="00C3715B" w:rsidP="00EF41FE">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w:t>
      </w:r>
    </w:p>
    <w:p w14:paraId="6DEB5945" w14:textId="77777777" w:rsidR="001F7420" w:rsidRPr="0009499B" w:rsidRDefault="001F7420" w:rsidP="00EF41FE">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（２）選考日程</w:t>
      </w:r>
    </w:p>
    <w:p w14:paraId="78CC93D7" w14:textId="4B09B0DF" w:rsidR="001F7420" w:rsidRPr="0009499B" w:rsidRDefault="001F7420" w:rsidP="00656C23">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w:t>
      </w:r>
      <w:r w:rsidR="00656C23" w:rsidRPr="0009499B">
        <w:rPr>
          <w:rFonts w:asciiTheme="majorEastAsia" w:eastAsiaTheme="majorEastAsia" w:hAnsiTheme="majorEastAsia" w:hint="eastAsia"/>
          <w:sz w:val="24"/>
          <w:szCs w:val="24"/>
        </w:rPr>
        <w:t>令和８年２月</w:t>
      </w:r>
      <w:r w:rsidR="00FC7B10" w:rsidRPr="0009499B">
        <w:rPr>
          <w:rFonts w:asciiTheme="majorEastAsia" w:eastAsiaTheme="majorEastAsia" w:hAnsiTheme="majorEastAsia" w:hint="eastAsia"/>
          <w:sz w:val="24"/>
          <w:szCs w:val="24"/>
        </w:rPr>
        <w:t>２６</w:t>
      </w:r>
      <w:r w:rsidR="00656C23" w:rsidRPr="0009499B">
        <w:rPr>
          <w:rFonts w:asciiTheme="majorEastAsia" w:eastAsiaTheme="majorEastAsia" w:hAnsiTheme="majorEastAsia" w:hint="eastAsia"/>
          <w:sz w:val="24"/>
          <w:szCs w:val="24"/>
        </w:rPr>
        <w:t>日以降順次</w:t>
      </w:r>
    </w:p>
    <w:p w14:paraId="3C89C7A4" w14:textId="47C14C25" w:rsidR="001F7420" w:rsidRPr="0009499B" w:rsidRDefault="001F7420" w:rsidP="00656C23">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※具体的な日時等は応募者に個別に通知します。</w:t>
      </w:r>
    </w:p>
    <w:p w14:paraId="0CBCA89C" w14:textId="1AE00025" w:rsidR="001375FA" w:rsidRPr="0009499B" w:rsidRDefault="001375FA" w:rsidP="00EF41FE">
      <w:pPr>
        <w:ind w:left="1200" w:hangingChars="500" w:hanging="1200"/>
        <w:jc w:val="left"/>
        <w:rPr>
          <w:rFonts w:asciiTheme="majorEastAsia" w:eastAsiaTheme="majorEastAsia" w:hAnsiTheme="majorEastAsia"/>
          <w:sz w:val="24"/>
          <w:szCs w:val="24"/>
        </w:rPr>
      </w:pPr>
    </w:p>
    <w:p w14:paraId="1E724FA1" w14:textId="77777777" w:rsidR="0049052F" w:rsidRPr="0009499B" w:rsidRDefault="0049052F" w:rsidP="00EF41FE">
      <w:pPr>
        <w:ind w:left="1200" w:hangingChars="500" w:hanging="1200"/>
        <w:jc w:val="left"/>
        <w:rPr>
          <w:rFonts w:asciiTheme="majorEastAsia" w:eastAsiaTheme="majorEastAsia" w:hAnsiTheme="majorEastAsia"/>
          <w:sz w:val="24"/>
          <w:szCs w:val="24"/>
        </w:rPr>
      </w:pPr>
    </w:p>
    <w:p w14:paraId="3C9D2DD5" w14:textId="77777777" w:rsidR="001F7420" w:rsidRPr="0009499B" w:rsidRDefault="001F7420" w:rsidP="00EF41FE">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（３）会場</w:t>
      </w:r>
    </w:p>
    <w:p w14:paraId="523B52E8" w14:textId="02E4D233" w:rsidR="00C3715B" w:rsidRPr="0009499B" w:rsidRDefault="00656C23" w:rsidP="00656C23">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東大阪市立長瀬老人センター（予定）</w:t>
      </w:r>
    </w:p>
    <w:p w14:paraId="16F4FEAE" w14:textId="77777777" w:rsidR="001375FA" w:rsidRPr="0009499B" w:rsidRDefault="001375FA" w:rsidP="00EF41FE">
      <w:pPr>
        <w:ind w:left="1200" w:hangingChars="500" w:hanging="1200"/>
        <w:jc w:val="left"/>
        <w:rPr>
          <w:rFonts w:asciiTheme="majorEastAsia" w:eastAsiaTheme="majorEastAsia" w:hAnsiTheme="majorEastAsia"/>
          <w:sz w:val="24"/>
          <w:szCs w:val="24"/>
        </w:rPr>
      </w:pPr>
    </w:p>
    <w:p w14:paraId="4FDB03FF" w14:textId="77777777" w:rsidR="001F7420" w:rsidRPr="0009499B" w:rsidRDefault="001F7420" w:rsidP="00EF41FE">
      <w:pPr>
        <w:ind w:left="1205" w:hangingChars="500" w:hanging="1205"/>
        <w:jc w:val="left"/>
        <w:rPr>
          <w:rFonts w:asciiTheme="majorEastAsia" w:eastAsiaTheme="majorEastAsia" w:hAnsiTheme="majorEastAsia"/>
          <w:b/>
          <w:sz w:val="24"/>
          <w:szCs w:val="24"/>
        </w:rPr>
      </w:pPr>
      <w:r w:rsidRPr="0009499B">
        <w:rPr>
          <w:rFonts w:asciiTheme="majorEastAsia" w:eastAsiaTheme="majorEastAsia" w:hAnsiTheme="majorEastAsia" w:hint="eastAsia"/>
          <w:b/>
          <w:sz w:val="24"/>
          <w:szCs w:val="24"/>
        </w:rPr>
        <w:t>７．選考申込手続</w:t>
      </w:r>
    </w:p>
    <w:p w14:paraId="20351C9D" w14:textId="77777777" w:rsidR="001F7420" w:rsidRPr="0009499B" w:rsidRDefault="001F7420" w:rsidP="00EF41FE">
      <w:pPr>
        <w:ind w:left="1200" w:hangingChars="500" w:hanging="1200"/>
        <w:jc w:val="left"/>
        <w:rPr>
          <w:rFonts w:asciiTheme="majorEastAsia" w:eastAsiaTheme="majorEastAsia" w:hAnsiTheme="majorEastAsia"/>
          <w:sz w:val="24"/>
          <w:szCs w:val="24"/>
        </w:rPr>
      </w:pPr>
    </w:p>
    <w:p w14:paraId="309777BF" w14:textId="77777777" w:rsidR="001F7420" w:rsidRPr="0009499B" w:rsidRDefault="001F7420" w:rsidP="001F7420">
      <w:pPr>
        <w:ind w:left="1200" w:hangingChars="500" w:hanging="1200"/>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（１）申込手続</w:t>
      </w:r>
    </w:p>
    <w:p w14:paraId="3DD9A384" w14:textId="1494FE77" w:rsidR="001F7420" w:rsidRPr="0009499B" w:rsidRDefault="001F7420" w:rsidP="001F7420">
      <w:pPr>
        <w:ind w:leftChars="456" w:left="958"/>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東大阪市会計年度任用職員採用選考申込書に必要事項を記入し、３か月以内に撮影した写真（正面向き、本人と確認できるもの）を貼付し、</w:t>
      </w:r>
      <w:r w:rsidR="004D067A" w:rsidRPr="0009499B">
        <w:rPr>
          <w:rFonts w:asciiTheme="majorEastAsia" w:eastAsiaTheme="majorEastAsia" w:hAnsiTheme="majorEastAsia" w:hint="eastAsia"/>
          <w:b/>
          <w:sz w:val="24"/>
          <w:szCs w:val="24"/>
          <w:u w:val="single"/>
        </w:rPr>
        <w:t>返信用封筒（１１０</w:t>
      </w:r>
      <w:r w:rsidRPr="0009499B">
        <w:rPr>
          <w:rFonts w:asciiTheme="majorEastAsia" w:eastAsiaTheme="majorEastAsia" w:hAnsiTheme="majorEastAsia" w:hint="eastAsia"/>
          <w:b/>
          <w:sz w:val="24"/>
          <w:szCs w:val="24"/>
          <w:u w:val="single"/>
        </w:rPr>
        <w:t>円切手を貼付）と併せて</w:t>
      </w:r>
      <w:r w:rsidRPr="0009499B">
        <w:rPr>
          <w:rFonts w:asciiTheme="majorEastAsia" w:eastAsiaTheme="majorEastAsia" w:hAnsiTheme="majorEastAsia" w:hint="eastAsia"/>
          <w:sz w:val="24"/>
          <w:szCs w:val="24"/>
        </w:rPr>
        <w:t>持参または郵送により提出してください。郵送による申し込みについては、</w:t>
      </w:r>
      <w:r w:rsidRPr="0009499B">
        <w:rPr>
          <w:rFonts w:asciiTheme="majorEastAsia" w:eastAsiaTheme="majorEastAsia" w:hAnsiTheme="majorEastAsia" w:hint="eastAsia"/>
          <w:b/>
          <w:sz w:val="24"/>
          <w:szCs w:val="24"/>
          <w:u w:val="single"/>
        </w:rPr>
        <w:t>封筒の表に「選考申込書在中」と朱書きし</w:t>
      </w:r>
      <w:r w:rsidRPr="0009499B">
        <w:rPr>
          <w:rFonts w:asciiTheme="majorEastAsia" w:eastAsiaTheme="majorEastAsia" w:hAnsiTheme="majorEastAsia" w:hint="eastAsia"/>
          <w:sz w:val="24"/>
          <w:szCs w:val="24"/>
        </w:rPr>
        <w:t>送付してください。</w:t>
      </w:r>
    </w:p>
    <w:p w14:paraId="6162E395" w14:textId="77777777" w:rsidR="001F7420" w:rsidRPr="0009499B" w:rsidRDefault="001F7420" w:rsidP="001F7420">
      <w:pPr>
        <w:jc w:val="left"/>
        <w:rPr>
          <w:rFonts w:asciiTheme="majorEastAsia" w:eastAsiaTheme="majorEastAsia" w:hAnsiTheme="majorEastAsia"/>
          <w:sz w:val="24"/>
          <w:szCs w:val="24"/>
        </w:rPr>
      </w:pPr>
    </w:p>
    <w:p w14:paraId="29C1A2CC" w14:textId="77777777" w:rsidR="001F7420" w:rsidRPr="0009499B" w:rsidRDefault="001F7420" w:rsidP="001F7420">
      <w:pPr>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（２）申込期間</w:t>
      </w:r>
    </w:p>
    <w:p w14:paraId="048F3385" w14:textId="1277CA46" w:rsidR="001F7420" w:rsidRPr="0009499B" w:rsidRDefault="001F7420" w:rsidP="001F7420">
      <w:pPr>
        <w:jc w:val="left"/>
        <w:rPr>
          <w:rFonts w:asciiTheme="majorEastAsia" w:eastAsiaTheme="majorEastAsia" w:hAnsiTheme="majorEastAsia"/>
          <w:b/>
          <w:sz w:val="24"/>
          <w:szCs w:val="24"/>
          <w:u w:val="single"/>
        </w:rPr>
      </w:pPr>
      <w:r w:rsidRPr="0009499B">
        <w:rPr>
          <w:rFonts w:asciiTheme="majorEastAsia" w:eastAsiaTheme="majorEastAsia" w:hAnsiTheme="majorEastAsia" w:hint="eastAsia"/>
          <w:sz w:val="24"/>
          <w:szCs w:val="24"/>
        </w:rPr>
        <w:t xml:space="preserve">　　　　</w:t>
      </w:r>
      <w:r w:rsidR="0052245C" w:rsidRPr="0009499B">
        <w:rPr>
          <w:rFonts w:asciiTheme="majorEastAsia" w:eastAsiaTheme="majorEastAsia" w:hAnsiTheme="majorEastAsia" w:hint="eastAsia"/>
          <w:b/>
          <w:sz w:val="24"/>
          <w:szCs w:val="24"/>
          <w:u w:val="single"/>
        </w:rPr>
        <w:t>令和８年２月</w:t>
      </w:r>
      <w:r w:rsidR="00FC7B10" w:rsidRPr="0009499B">
        <w:rPr>
          <w:rFonts w:asciiTheme="majorEastAsia" w:eastAsiaTheme="majorEastAsia" w:hAnsiTheme="majorEastAsia" w:hint="eastAsia"/>
          <w:b/>
          <w:sz w:val="24"/>
          <w:szCs w:val="24"/>
          <w:u w:val="single"/>
        </w:rPr>
        <w:t>１２</w:t>
      </w:r>
      <w:r w:rsidR="0052245C" w:rsidRPr="0009499B">
        <w:rPr>
          <w:rFonts w:asciiTheme="majorEastAsia" w:eastAsiaTheme="majorEastAsia" w:hAnsiTheme="majorEastAsia" w:hint="eastAsia"/>
          <w:b/>
          <w:sz w:val="24"/>
          <w:szCs w:val="24"/>
          <w:u w:val="single"/>
        </w:rPr>
        <w:t>日（</w:t>
      </w:r>
      <w:r w:rsidR="00FC7B10" w:rsidRPr="0009499B">
        <w:rPr>
          <w:rFonts w:asciiTheme="majorEastAsia" w:eastAsiaTheme="majorEastAsia" w:hAnsiTheme="majorEastAsia" w:hint="eastAsia"/>
          <w:b/>
          <w:sz w:val="24"/>
          <w:szCs w:val="24"/>
          <w:u w:val="single"/>
        </w:rPr>
        <w:t>木</w:t>
      </w:r>
      <w:r w:rsidR="0052245C" w:rsidRPr="0009499B">
        <w:rPr>
          <w:rFonts w:asciiTheme="majorEastAsia" w:eastAsiaTheme="majorEastAsia" w:hAnsiTheme="majorEastAsia" w:hint="eastAsia"/>
          <w:b/>
          <w:sz w:val="24"/>
          <w:szCs w:val="24"/>
          <w:u w:val="single"/>
        </w:rPr>
        <w:t>）から令和８年２月</w:t>
      </w:r>
      <w:r w:rsidR="00FC7B10" w:rsidRPr="0009499B">
        <w:rPr>
          <w:rFonts w:asciiTheme="majorEastAsia" w:eastAsiaTheme="majorEastAsia" w:hAnsiTheme="majorEastAsia" w:hint="eastAsia"/>
          <w:b/>
          <w:sz w:val="24"/>
          <w:szCs w:val="24"/>
          <w:u w:val="single"/>
        </w:rPr>
        <w:t>２５</w:t>
      </w:r>
      <w:r w:rsidR="0052245C" w:rsidRPr="0009499B">
        <w:rPr>
          <w:rFonts w:asciiTheme="majorEastAsia" w:eastAsiaTheme="majorEastAsia" w:hAnsiTheme="majorEastAsia" w:hint="eastAsia"/>
          <w:b/>
          <w:sz w:val="24"/>
          <w:szCs w:val="24"/>
          <w:u w:val="single"/>
        </w:rPr>
        <w:t>日（</w:t>
      </w:r>
      <w:r w:rsidR="00FC7B10" w:rsidRPr="0009499B">
        <w:rPr>
          <w:rFonts w:asciiTheme="majorEastAsia" w:eastAsiaTheme="majorEastAsia" w:hAnsiTheme="majorEastAsia" w:hint="eastAsia"/>
          <w:b/>
          <w:sz w:val="24"/>
          <w:szCs w:val="24"/>
          <w:u w:val="single"/>
        </w:rPr>
        <w:t>水</w:t>
      </w:r>
      <w:r w:rsidRPr="0009499B">
        <w:rPr>
          <w:rFonts w:asciiTheme="majorEastAsia" w:eastAsiaTheme="majorEastAsia" w:hAnsiTheme="majorEastAsia" w:hint="eastAsia"/>
          <w:b/>
          <w:sz w:val="24"/>
          <w:szCs w:val="24"/>
          <w:u w:val="single"/>
        </w:rPr>
        <w:t>）まで</w:t>
      </w:r>
    </w:p>
    <w:p w14:paraId="04B82CC4" w14:textId="47E19CA2" w:rsidR="001F7420" w:rsidRPr="0009499B" w:rsidRDefault="001F7420" w:rsidP="001F7420">
      <w:pPr>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※郵送によるものについては、</w:t>
      </w:r>
      <w:r w:rsidR="0052245C" w:rsidRPr="0009499B">
        <w:rPr>
          <w:rFonts w:asciiTheme="majorEastAsia" w:eastAsiaTheme="majorEastAsia" w:hAnsiTheme="majorEastAsia" w:hint="eastAsia"/>
          <w:b/>
          <w:sz w:val="24"/>
          <w:szCs w:val="24"/>
          <w:u w:val="single"/>
        </w:rPr>
        <w:t>２月</w:t>
      </w:r>
      <w:r w:rsidR="00FC7B10" w:rsidRPr="0009499B">
        <w:rPr>
          <w:rFonts w:asciiTheme="majorEastAsia" w:eastAsiaTheme="majorEastAsia" w:hAnsiTheme="majorEastAsia" w:hint="eastAsia"/>
          <w:b/>
          <w:sz w:val="24"/>
          <w:szCs w:val="24"/>
          <w:u w:val="single"/>
        </w:rPr>
        <w:t>２５</w:t>
      </w:r>
      <w:r w:rsidR="0052245C" w:rsidRPr="0009499B">
        <w:rPr>
          <w:rFonts w:asciiTheme="majorEastAsia" w:eastAsiaTheme="majorEastAsia" w:hAnsiTheme="majorEastAsia" w:hint="eastAsia"/>
          <w:b/>
          <w:sz w:val="24"/>
          <w:szCs w:val="24"/>
          <w:u w:val="single"/>
        </w:rPr>
        <w:t>日（</w:t>
      </w:r>
      <w:r w:rsidR="00FC7B10" w:rsidRPr="0009499B">
        <w:rPr>
          <w:rFonts w:asciiTheme="majorEastAsia" w:eastAsiaTheme="majorEastAsia" w:hAnsiTheme="majorEastAsia" w:hint="eastAsia"/>
          <w:b/>
          <w:sz w:val="24"/>
          <w:szCs w:val="24"/>
          <w:u w:val="single"/>
        </w:rPr>
        <w:t>水</w:t>
      </w:r>
      <w:r w:rsidRPr="0009499B">
        <w:rPr>
          <w:rFonts w:asciiTheme="majorEastAsia" w:eastAsiaTheme="majorEastAsia" w:hAnsiTheme="majorEastAsia" w:hint="eastAsia"/>
          <w:b/>
          <w:sz w:val="24"/>
          <w:szCs w:val="24"/>
          <w:u w:val="single"/>
        </w:rPr>
        <w:t>）の消印</w:t>
      </w:r>
      <w:r w:rsidRPr="0009499B">
        <w:rPr>
          <w:rFonts w:asciiTheme="majorEastAsia" w:eastAsiaTheme="majorEastAsia" w:hAnsiTheme="majorEastAsia" w:hint="eastAsia"/>
          <w:sz w:val="24"/>
          <w:szCs w:val="24"/>
        </w:rPr>
        <w:t>があるものまで受け付けます。</w:t>
      </w:r>
    </w:p>
    <w:p w14:paraId="289A1E91" w14:textId="73785157" w:rsidR="001F7420" w:rsidRPr="0009499B" w:rsidRDefault="001F7420" w:rsidP="00F35C70">
      <w:pPr>
        <w:ind w:leftChars="473" w:left="1274" w:hangingChars="117" w:hanging="281"/>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※受付時間は</w:t>
      </w:r>
      <w:r w:rsidR="00217F09">
        <w:rPr>
          <w:rFonts w:asciiTheme="majorEastAsia" w:eastAsiaTheme="majorEastAsia" w:hAnsiTheme="majorEastAsia" w:hint="eastAsia"/>
          <w:b/>
          <w:sz w:val="24"/>
          <w:szCs w:val="24"/>
          <w:u w:val="single"/>
        </w:rPr>
        <w:t>月曜日から土曜日</w:t>
      </w:r>
      <w:r w:rsidR="0052245C" w:rsidRPr="0009499B">
        <w:rPr>
          <w:rFonts w:asciiTheme="majorEastAsia" w:eastAsiaTheme="majorEastAsia" w:hAnsiTheme="majorEastAsia" w:hint="eastAsia"/>
          <w:b/>
          <w:sz w:val="24"/>
          <w:szCs w:val="24"/>
          <w:u w:val="single"/>
        </w:rPr>
        <w:t>の９時から１７時</w:t>
      </w:r>
      <w:r w:rsidRPr="0009499B">
        <w:rPr>
          <w:rFonts w:asciiTheme="majorEastAsia" w:eastAsiaTheme="majorEastAsia" w:hAnsiTheme="majorEastAsia" w:hint="eastAsia"/>
          <w:b/>
          <w:sz w:val="24"/>
          <w:szCs w:val="24"/>
          <w:u w:val="single"/>
        </w:rPr>
        <w:t>まで</w:t>
      </w:r>
      <w:r w:rsidR="00217F09">
        <w:rPr>
          <w:rFonts w:asciiTheme="majorEastAsia" w:eastAsiaTheme="majorEastAsia" w:hAnsiTheme="majorEastAsia" w:hint="eastAsia"/>
          <w:sz w:val="24"/>
          <w:szCs w:val="24"/>
        </w:rPr>
        <w:t>で、</w:t>
      </w:r>
      <w:r w:rsidRPr="0009499B">
        <w:rPr>
          <w:rFonts w:asciiTheme="majorEastAsia" w:eastAsiaTheme="majorEastAsia" w:hAnsiTheme="majorEastAsia" w:hint="eastAsia"/>
          <w:sz w:val="24"/>
          <w:szCs w:val="24"/>
        </w:rPr>
        <w:t>日曜日及び祝日は受け付けません。</w:t>
      </w:r>
    </w:p>
    <w:p w14:paraId="3B935F77" w14:textId="466A3E8F" w:rsidR="00C3715B" w:rsidRPr="0009499B" w:rsidRDefault="00C3715B" w:rsidP="001F7420">
      <w:pPr>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w:t>
      </w:r>
      <w:r w:rsidR="0052245C" w:rsidRPr="0009499B">
        <w:rPr>
          <w:rFonts w:asciiTheme="majorEastAsia" w:eastAsiaTheme="majorEastAsia" w:hAnsiTheme="majorEastAsia" w:hint="eastAsia"/>
          <w:sz w:val="24"/>
          <w:szCs w:val="24"/>
        </w:rPr>
        <w:t>※申込書を持参する場合は、できる限り</w:t>
      </w:r>
      <w:r w:rsidR="0052245C" w:rsidRPr="0009499B">
        <w:rPr>
          <w:rFonts w:asciiTheme="majorEastAsia" w:eastAsiaTheme="majorEastAsia" w:hAnsiTheme="majorEastAsia" w:hint="eastAsia"/>
          <w:b/>
          <w:sz w:val="24"/>
          <w:szCs w:val="24"/>
        </w:rPr>
        <w:t>マスクの着用</w:t>
      </w:r>
      <w:r w:rsidR="0052245C" w:rsidRPr="0009499B">
        <w:rPr>
          <w:rFonts w:asciiTheme="majorEastAsia" w:eastAsiaTheme="majorEastAsia" w:hAnsiTheme="majorEastAsia" w:hint="eastAsia"/>
          <w:sz w:val="24"/>
          <w:szCs w:val="24"/>
        </w:rPr>
        <w:t>をお願いします。</w:t>
      </w:r>
    </w:p>
    <w:p w14:paraId="1FC23A50" w14:textId="77777777" w:rsidR="004E11B2" w:rsidRPr="0009499B" w:rsidRDefault="004E11B2" w:rsidP="001F7420">
      <w:pPr>
        <w:jc w:val="left"/>
        <w:rPr>
          <w:rFonts w:asciiTheme="majorEastAsia" w:eastAsiaTheme="majorEastAsia" w:hAnsiTheme="majorEastAsia"/>
          <w:sz w:val="24"/>
          <w:szCs w:val="24"/>
        </w:rPr>
      </w:pPr>
    </w:p>
    <w:p w14:paraId="7943DFFB" w14:textId="77777777" w:rsidR="004E11B2" w:rsidRPr="0009499B" w:rsidRDefault="004E11B2" w:rsidP="001F7420">
      <w:pPr>
        <w:jc w:val="left"/>
        <w:rPr>
          <w:rFonts w:asciiTheme="majorEastAsia" w:eastAsiaTheme="majorEastAsia" w:hAnsiTheme="majorEastAsia"/>
          <w:b/>
          <w:sz w:val="24"/>
          <w:szCs w:val="24"/>
        </w:rPr>
      </w:pPr>
      <w:r w:rsidRPr="0009499B">
        <w:rPr>
          <w:rFonts w:asciiTheme="majorEastAsia" w:eastAsiaTheme="majorEastAsia" w:hAnsiTheme="majorEastAsia" w:hint="eastAsia"/>
          <w:b/>
          <w:sz w:val="24"/>
          <w:szCs w:val="24"/>
        </w:rPr>
        <w:t>８．提出先（任用担当所属）</w:t>
      </w:r>
    </w:p>
    <w:p w14:paraId="3BF4A6FB" w14:textId="77777777" w:rsidR="004E11B2" w:rsidRPr="0009499B" w:rsidRDefault="004E11B2" w:rsidP="001F7420">
      <w:pPr>
        <w:jc w:val="left"/>
        <w:rPr>
          <w:rFonts w:asciiTheme="majorEastAsia" w:eastAsiaTheme="majorEastAsia" w:hAnsiTheme="majorEastAsia"/>
          <w:sz w:val="24"/>
          <w:szCs w:val="24"/>
        </w:rPr>
      </w:pPr>
    </w:p>
    <w:p w14:paraId="33B6BC55" w14:textId="335C06C6" w:rsidR="004E11B2" w:rsidRPr="0009499B" w:rsidRDefault="004E11B2" w:rsidP="001F7420">
      <w:pPr>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w:t>
      </w:r>
      <w:r w:rsidR="00FF3D2F" w:rsidRPr="0009499B">
        <w:rPr>
          <w:rFonts w:asciiTheme="majorEastAsia" w:eastAsiaTheme="majorEastAsia" w:hAnsiTheme="majorEastAsia" w:hint="eastAsia"/>
          <w:sz w:val="24"/>
          <w:szCs w:val="24"/>
        </w:rPr>
        <w:t xml:space="preserve">　　</w:t>
      </w:r>
      <w:r w:rsidR="0052245C" w:rsidRPr="0009499B">
        <w:rPr>
          <w:rFonts w:asciiTheme="majorEastAsia" w:eastAsiaTheme="majorEastAsia" w:hAnsiTheme="majorEastAsia" w:hint="eastAsia"/>
          <w:sz w:val="24"/>
          <w:szCs w:val="24"/>
        </w:rPr>
        <w:t>〒　５７７</w:t>
      </w:r>
      <w:r w:rsidR="008904A4" w:rsidRPr="0009499B">
        <w:rPr>
          <w:rFonts w:asciiTheme="majorEastAsia" w:eastAsiaTheme="majorEastAsia" w:hAnsiTheme="majorEastAsia" w:hint="eastAsia"/>
          <w:sz w:val="24"/>
          <w:szCs w:val="24"/>
        </w:rPr>
        <w:t>－</w:t>
      </w:r>
      <w:r w:rsidR="0052245C" w:rsidRPr="0009499B">
        <w:rPr>
          <w:rFonts w:asciiTheme="majorEastAsia" w:eastAsiaTheme="majorEastAsia" w:hAnsiTheme="majorEastAsia" w:hint="eastAsia"/>
          <w:sz w:val="24"/>
          <w:szCs w:val="24"/>
        </w:rPr>
        <w:t>０８３２</w:t>
      </w:r>
    </w:p>
    <w:p w14:paraId="6286BFA5" w14:textId="77777777" w:rsidR="0052245C" w:rsidRPr="0009499B" w:rsidRDefault="004E11B2" w:rsidP="0052245C">
      <w:pPr>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w:t>
      </w:r>
      <w:r w:rsidR="00FF3D2F" w:rsidRPr="0009499B">
        <w:rPr>
          <w:rFonts w:asciiTheme="majorEastAsia" w:eastAsiaTheme="majorEastAsia" w:hAnsiTheme="majorEastAsia" w:hint="eastAsia"/>
          <w:sz w:val="24"/>
          <w:szCs w:val="24"/>
        </w:rPr>
        <w:t xml:space="preserve">　　</w:t>
      </w:r>
      <w:r w:rsidR="0052245C" w:rsidRPr="0009499B">
        <w:rPr>
          <w:rFonts w:asciiTheme="majorEastAsia" w:eastAsiaTheme="majorEastAsia" w:hAnsiTheme="majorEastAsia" w:hint="eastAsia"/>
          <w:sz w:val="24"/>
          <w:szCs w:val="24"/>
        </w:rPr>
        <w:t>東大阪市長瀬町二丁目１１番１９号</w:t>
      </w:r>
    </w:p>
    <w:p w14:paraId="66731726" w14:textId="77777777" w:rsidR="0052245C" w:rsidRPr="0009499B" w:rsidRDefault="0052245C" w:rsidP="0052245C">
      <w:pPr>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東大阪市立長瀬老人センター</w:t>
      </w:r>
    </w:p>
    <w:p w14:paraId="14AEFBCC" w14:textId="7ED7A519" w:rsidR="004E11B2" w:rsidRPr="0009499B" w:rsidRDefault="0052245C" w:rsidP="0052245C">
      <w:pPr>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TEL　 ０６－６７２０－５６５３</w:t>
      </w:r>
      <w:r w:rsidR="008904A4" w:rsidRPr="0009499B">
        <w:rPr>
          <w:rFonts w:asciiTheme="majorEastAsia" w:eastAsiaTheme="majorEastAsia" w:hAnsiTheme="majorEastAsia" w:hint="eastAsia"/>
          <w:sz w:val="24"/>
          <w:szCs w:val="24"/>
        </w:rPr>
        <w:t>（直通）</w:t>
      </w:r>
    </w:p>
    <w:p w14:paraId="17FE726A" w14:textId="45E279EA" w:rsidR="004E11B2" w:rsidRPr="0009499B" w:rsidRDefault="0052245C" w:rsidP="001F7420">
      <w:pPr>
        <w:jc w:val="left"/>
        <w:rPr>
          <w:rFonts w:asciiTheme="majorEastAsia" w:eastAsiaTheme="majorEastAsia" w:hAnsiTheme="majorEastAsia"/>
          <w:sz w:val="24"/>
          <w:szCs w:val="24"/>
        </w:rPr>
      </w:pPr>
      <w:r w:rsidRPr="0009499B">
        <w:rPr>
          <w:rFonts w:asciiTheme="majorEastAsia" w:eastAsiaTheme="majorEastAsia" w:hAnsiTheme="majorEastAsia" w:hint="eastAsia"/>
          <w:sz w:val="24"/>
          <w:szCs w:val="24"/>
        </w:rPr>
        <w:t xml:space="preserve">　　</w:t>
      </w:r>
    </w:p>
    <w:p w14:paraId="177813EB" w14:textId="77777777" w:rsidR="00A73304" w:rsidRPr="0009499B" w:rsidRDefault="00A73304">
      <w:pPr>
        <w:widowControl/>
        <w:jc w:val="left"/>
        <w:rPr>
          <w:rFonts w:asciiTheme="minorEastAsia" w:hAnsiTheme="minorEastAsia"/>
          <w:sz w:val="28"/>
          <w:szCs w:val="28"/>
        </w:rPr>
      </w:pPr>
      <w:r w:rsidRPr="0009499B">
        <w:rPr>
          <w:rFonts w:asciiTheme="minorEastAsia" w:hAnsiTheme="minorEastAsia"/>
          <w:sz w:val="28"/>
          <w:szCs w:val="28"/>
        </w:rPr>
        <w:br w:type="page"/>
      </w:r>
    </w:p>
    <w:p w14:paraId="74A0D5D1" w14:textId="77777777" w:rsidR="00A73304" w:rsidRPr="00E60C47" w:rsidRDefault="00A73304" w:rsidP="00A73304">
      <w:pPr>
        <w:jc w:val="center"/>
        <w:rPr>
          <w:rFonts w:asciiTheme="minorEastAsia" w:hAnsiTheme="minorEastAsia"/>
          <w:sz w:val="28"/>
          <w:szCs w:val="28"/>
        </w:rPr>
      </w:pPr>
      <w:r w:rsidRPr="00E60C47">
        <w:rPr>
          <w:rFonts w:asciiTheme="minorEastAsia" w:hAnsiTheme="minorEastAsia" w:hint="eastAsia"/>
          <w:sz w:val="28"/>
          <w:szCs w:val="28"/>
        </w:rPr>
        <w:t>パートタイム会計年度任用職員の服務</w:t>
      </w:r>
      <w:r>
        <w:rPr>
          <w:rFonts w:asciiTheme="minorEastAsia" w:hAnsiTheme="minorEastAsia" w:hint="eastAsia"/>
          <w:sz w:val="28"/>
          <w:szCs w:val="28"/>
        </w:rPr>
        <w:t>等</w:t>
      </w:r>
      <w:r w:rsidRPr="00E60C47">
        <w:rPr>
          <w:rFonts w:asciiTheme="minorEastAsia" w:hAnsiTheme="minorEastAsia" w:hint="eastAsia"/>
          <w:sz w:val="28"/>
          <w:szCs w:val="28"/>
        </w:rPr>
        <w:t>について</w:t>
      </w:r>
      <w:r>
        <w:rPr>
          <w:rFonts w:asciiTheme="minorEastAsia" w:hAnsiTheme="minorEastAsia" w:hint="eastAsia"/>
          <w:sz w:val="28"/>
          <w:szCs w:val="28"/>
        </w:rPr>
        <w:t>（服務等説明書）</w:t>
      </w:r>
    </w:p>
    <w:p w14:paraId="59379CA6" w14:textId="77777777" w:rsidR="00A73304" w:rsidRPr="00E60C47" w:rsidRDefault="00A73304" w:rsidP="00A73304">
      <w:pPr>
        <w:rPr>
          <w:rFonts w:asciiTheme="minorEastAsia" w:hAnsiTheme="minorEastAsia"/>
          <w:sz w:val="22"/>
        </w:rPr>
      </w:pPr>
    </w:p>
    <w:p w14:paraId="45817188" w14:textId="77777777" w:rsidR="00A73304" w:rsidRDefault="00A73304" w:rsidP="00A73304">
      <w:pPr>
        <w:rPr>
          <w:rFonts w:asciiTheme="minorEastAsia" w:hAnsiTheme="minorEastAsia"/>
          <w:sz w:val="22"/>
        </w:rPr>
      </w:pPr>
      <w:r w:rsidRPr="00E60C47">
        <w:rPr>
          <w:rFonts w:asciiTheme="minorEastAsia" w:hAnsiTheme="minorEastAsia" w:hint="eastAsia"/>
          <w:sz w:val="22"/>
        </w:rPr>
        <w:t xml:space="preserve">　パートタイム会計年度任用職員として採用された場合には、地方公務員法上の服務に関する次の各規定が適用さ</w:t>
      </w:r>
      <w:r>
        <w:rPr>
          <w:rFonts w:asciiTheme="minorEastAsia" w:hAnsiTheme="minorEastAsia" w:hint="eastAsia"/>
          <w:sz w:val="22"/>
        </w:rPr>
        <w:t>れ、かつ、分限処分及び懲戒処分</w:t>
      </w:r>
      <w:r w:rsidRPr="00E60C47">
        <w:rPr>
          <w:rFonts w:asciiTheme="minorEastAsia" w:hAnsiTheme="minorEastAsia" w:hint="eastAsia"/>
          <w:sz w:val="22"/>
        </w:rPr>
        <w:t>の対象となります。本市に採用された場合は</w:t>
      </w:r>
      <w:r>
        <w:rPr>
          <w:rFonts w:asciiTheme="minorEastAsia" w:hAnsiTheme="minorEastAsia" w:hint="eastAsia"/>
          <w:sz w:val="22"/>
        </w:rPr>
        <w:t>、この用紙の内容を十分理解し、任用期間中大切に保管して</w:t>
      </w:r>
      <w:r w:rsidRPr="00E60C47">
        <w:rPr>
          <w:rFonts w:asciiTheme="minorEastAsia" w:hAnsiTheme="minorEastAsia" w:hint="eastAsia"/>
          <w:sz w:val="22"/>
        </w:rPr>
        <w:t>下さい。</w:t>
      </w:r>
    </w:p>
    <w:p w14:paraId="11ED5775" w14:textId="77777777" w:rsidR="00A73304" w:rsidRDefault="00A73304" w:rsidP="00A73304">
      <w:pPr>
        <w:rPr>
          <w:rFonts w:asciiTheme="minorEastAsia" w:hAnsiTheme="minorEastAsia"/>
          <w:sz w:val="22"/>
        </w:rPr>
      </w:pPr>
    </w:p>
    <w:p w14:paraId="5940F04E" w14:textId="77777777" w:rsidR="00A73304" w:rsidRPr="00E60C47" w:rsidRDefault="00A73304" w:rsidP="00A73304">
      <w:pPr>
        <w:rPr>
          <w:rFonts w:asciiTheme="minorEastAsia" w:hAnsiTheme="minorEastAsia"/>
          <w:sz w:val="22"/>
        </w:rPr>
      </w:pPr>
      <w:r>
        <w:rPr>
          <w:rFonts w:asciiTheme="minorEastAsia" w:hAnsiTheme="minorEastAsia" w:hint="eastAsia"/>
          <w:sz w:val="22"/>
        </w:rPr>
        <w:t>１．服務に関すること</w:t>
      </w:r>
    </w:p>
    <w:tbl>
      <w:tblPr>
        <w:tblStyle w:val="a9"/>
        <w:tblW w:w="0" w:type="auto"/>
        <w:tblLook w:val="04A0" w:firstRow="1" w:lastRow="0" w:firstColumn="1" w:lastColumn="0" w:noHBand="0" w:noVBand="1"/>
      </w:tblPr>
      <w:tblGrid>
        <w:gridCol w:w="2943"/>
        <w:gridCol w:w="7001"/>
      </w:tblGrid>
      <w:tr w:rsidR="00A73304" w14:paraId="39FF2956" w14:textId="77777777" w:rsidTr="00CB3F58">
        <w:trPr>
          <w:trHeight w:val="1868"/>
        </w:trPr>
        <w:tc>
          <w:tcPr>
            <w:tcW w:w="2943" w:type="dxa"/>
          </w:tcPr>
          <w:p w14:paraId="2B4FC125" w14:textId="77777777" w:rsidR="00A73304" w:rsidRDefault="00A73304" w:rsidP="00CB3F58">
            <w:pPr>
              <w:rPr>
                <w:rFonts w:asciiTheme="minorEastAsia" w:hAnsiTheme="minorEastAsia"/>
                <w:sz w:val="22"/>
              </w:rPr>
            </w:pPr>
            <w:r w:rsidRPr="00E60C47">
              <w:rPr>
                <w:rFonts w:asciiTheme="minorEastAsia" w:hAnsiTheme="minorEastAsia" w:hint="eastAsia"/>
                <w:sz w:val="22"/>
              </w:rPr>
              <w:t>服務の根本基準</w:t>
            </w:r>
          </w:p>
          <w:p w14:paraId="2DB175FE" w14:textId="77777777" w:rsidR="00A73304" w:rsidRDefault="00A73304" w:rsidP="00CB3F58">
            <w:pPr>
              <w:rPr>
                <w:rFonts w:asciiTheme="minorEastAsia" w:hAnsiTheme="minorEastAsia"/>
                <w:sz w:val="22"/>
              </w:rPr>
            </w:pPr>
            <w:r w:rsidRPr="00E60C47">
              <w:rPr>
                <w:rFonts w:asciiTheme="minorEastAsia" w:hAnsiTheme="minorEastAsia" w:hint="eastAsia"/>
                <w:sz w:val="22"/>
              </w:rPr>
              <w:t>（地方公務員法第30条）</w:t>
            </w:r>
          </w:p>
        </w:tc>
        <w:tc>
          <w:tcPr>
            <w:tcW w:w="7001" w:type="dxa"/>
            <w:vAlign w:val="center"/>
          </w:tcPr>
          <w:p w14:paraId="0C086B0B" w14:textId="77777777" w:rsidR="00A73304" w:rsidRDefault="00A73304" w:rsidP="00CB3F58">
            <w:pPr>
              <w:rPr>
                <w:rFonts w:asciiTheme="minorEastAsia" w:hAnsiTheme="minorEastAsia"/>
                <w:sz w:val="22"/>
              </w:rPr>
            </w:pPr>
            <w:r>
              <w:rPr>
                <w:rFonts w:asciiTheme="minorEastAsia" w:hAnsiTheme="minorEastAsia" w:hint="eastAsia"/>
                <w:sz w:val="22"/>
              </w:rPr>
              <w:t>日本国憲法は「すべて公務員は、全体の奉仕者であって、一部の奉仕者ではない。」と規定されており、地公法ではこの規定を受けて、服務の根本基準として、「すべて職員は、全体の奉仕者として公共の利益のために勤務し、かつ、職務の遂行に当たっては、全力を挙げてこれに専念しなければならない。」と定めています。</w:t>
            </w:r>
          </w:p>
        </w:tc>
      </w:tr>
      <w:tr w:rsidR="00A73304" w14:paraId="122027F3" w14:textId="77777777" w:rsidTr="00CB3F58">
        <w:trPr>
          <w:trHeight w:val="902"/>
        </w:trPr>
        <w:tc>
          <w:tcPr>
            <w:tcW w:w="2943" w:type="dxa"/>
          </w:tcPr>
          <w:p w14:paraId="0CE1A5C2" w14:textId="77777777" w:rsidR="00A73304" w:rsidRDefault="00A73304" w:rsidP="00CB3F58">
            <w:pPr>
              <w:rPr>
                <w:rFonts w:asciiTheme="minorEastAsia" w:hAnsiTheme="minorEastAsia"/>
                <w:sz w:val="22"/>
              </w:rPr>
            </w:pPr>
            <w:r w:rsidRPr="00E60C47">
              <w:rPr>
                <w:rFonts w:asciiTheme="minorEastAsia" w:hAnsiTheme="minorEastAsia" w:hint="eastAsia"/>
                <w:sz w:val="22"/>
              </w:rPr>
              <w:t>服務の宣誓</w:t>
            </w:r>
          </w:p>
          <w:p w14:paraId="47A0AAF7" w14:textId="77777777" w:rsidR="00A73304" w:rsidRDefault="00A73304" w:rsidP="00CB3F58">
            <w:pPr>
              <w:rPr>
                <w:rFonts w:asciiTheme="minorEastAsia" w:hAnsiTheme="minorEastAsia"/>
                <w:sz w:val="22"/>
              </w:rPr>
            </w:pPr>
            <w:r w:rsidRPr="00E60C47">
              <w:rPr>
                <w:rFonts w:asciiTheme="minorEastAsia" w:hAnsiTheme="minorEastAsia" w:hint="eastAsia"/>
                <w:sz w:val="22"/>
              </w:rPr>
              <w:t>（地方公務員法第31条）</w:t>
            </w:r>
          </w:p>
        </w:tc>
        <w:tc>
          <w:tcPr>
            <w:tcW w:w="7001" w:type="dxa"/>
            <w:vAlign w:val="center"/>
          </w:tcPr>
          <w:p w14:paraId="79CB9500" w14:textId="77777777" w:rsidR="00A73304" w:rsidRDefault="00A73304" w:rsidP="00CB3F58">
            <w:pPr>
              <w:rPr>
                <w:rFonts w:asciiTheme="minorEastAsia" w:hAnsiTheme="minorEastAsia"/>
                <w:sz w:val="22"/>
              </w:rPr>
            </w:pPr>
            <w:r>
              <w:rPr>
                <w:rFonts w:asciiTheme="minorEastAsia" w:hAnsiTheme="minorEastAsia" w:hint="eastAsia"/>
                <w:sz w:val="22"/>
              </w:rPr>
              <w:t>職員は、条例で定めるところにより、任命権者に対し服務の宣誓をしなければなりません。</w:t>
            </w:r>
          </w:p>
        </w:tc>
      </w:tr>
      <w:tr w:rsidR="00A73304" w14:paraId="7D693F17" w14:textId="77777777" w:rsidTr="00CB3F58">
        <w:trPr>
          <w:trHeight w:val="1127"/>
        </w:trPr>
        <w:tc>
          <w:tcPr>
            <w:tcW w:w="2943" w:type="dxa"/>
          </w:tcPr>
          <w:p w14:paraId="76A94DFF" w14:textId="77777777" w:rsidR="00A73304" w:rsidRDefault="00A73304" w:rsidP="00CB3F58">
            <w:pPr>
              <w:rPr>
                <w:rFonts w:asciiTheme="minorEastAsia" w:hAnsiTheme="minorEastAsia"/>
                <w:sz w:val="22"/>
              </w:rPr>
            </w:pPr>
            <w:r w:rsidRPr="00E60C47">
              <w:rPr>
                <w:rFonts w:asciiTheme="minorEastAsia" w:hAnsiTheme="minorEastAsia" w:hint="eastAsia"/>
                <w:sz w:val="22"/>
              </w:rPr>
              <w:t>法令等及び上司の職務上</w:t>
            </w:r>
          </w:p>
          <w:p w14:paraId="58221CBB" w14:textId="77777777" w:rsidR="00A73304" w:rsidRDefault="00A73304" w:rsidP="00CB3F58">
            <w:pPr>
              <w:rPr>
                <w:rFonts w:asciiTheme="minorEastAsia" w:hAnsiTheme="minorEastAsia"/>
                <w:sz w:val="22"/>
              </w:rPr>
            </w:pPr>
            <w:r w:rsidRPr="00E60C47">
              <w:rPr>
                <w:rFonts w:asciiTheme="minorEastAsia" w:hAnsiTheme="minorEastAsia" w:hint="eastAsia"/>
                <w:sz w:val="22"/>
              </w:rPr>
              <w:t>の命令に従う義務</w:t>
            </w:r>
          </w:p>
          <w:p w14:paraId="2FB51DC2" w14:textId="77777777" w:rsidR="00A73304" w:rsidRDefault="00A73304" w:rsidP="00CB3F58">
            <w:pPr>
              <w:rPr>
                <w:rFonts w:asciiTheme="minorEastAsia" w:hAnsiTheme="minorEastAsia"/>
                <w:sz w:val="22"/>
              </w:rPr>
            </w:pPr>
            <w:r w:rsidRPr="00E60C47">
              <w:rPr>
                <w:rFonts w:asciiTheme="minorEastAsia" w:hAnsiTheme="minorEastAsia" w:hint="eastAsia"/>
                <w:sz w:val="22"/>
              </w:rPr>
              <w:t>（地方公務員法第32条）</w:t>
            </w:r>
          </w:p>
        </w:tc>
        <w:tc>
          <w:tcPr>
            <w:tcW w:w="7001" w:type="dxa"/>
            <w:vAlign w:val="center"/>
          </w:tcPr>
          <w:p w14:paraId="52435D90" w14:textId="77777777" w:rsidR="00A73304" w:rsidRDefault="00A73304" w:rsidP="00CB3F58">
            <w:pPr>
              <w:rPr>
                <w:rFonts w:asciiTheme="minorEastAsia" w:hAnsiTheme="minorEastAsia"/>
                <w:sz w:val="22"/>
              </w:rPr>
            </w:pPr>
            <w:r>
              <w:rPr>
                <w:rFonts w:asciiTheme="minorEastAsia" w:hAnsiTheme="minorEastAsia" w:hint="eastAsia"/>
                <w:sz w:val="22"/>
              </w:rPr>
              <w:t>職員は、職務を遂行するにあたって、法令、条例及び本市で定める規則に従うとともに、上司の職務上の命令に忠実に従う義務があります。</w:t>
            </w:r>
          </w:p>
        </w:tc>
      </w:tr>
      <w:tr w:rsidR="00A73304" w14:paraId="376433A7" w14:textId="77777777" w:rsidTr="00CB3F58">
        <w:trPr>
          <w:trHeight w:val="888"/>
        </w:trPr>
        <w:tc>
          <w:tcPr>
            <w:tcW w:w="2943" w:type="dxa"/>
          </w:tcPr>
          <w:p w14:paraId="49A65722" w14:textId="77777777" w:rsidR="00A73304" w:rsidRDefault="00A73304" w:rsidP="00CB3F58">
            <w:pPr>
              <w:rPr>
                <w:rFonts w:asciiTheme="minorEastAsia" w:hAnsiTheme="minorEastAsia"/>
                <w:sz w:val="22"/>
              </w:rPr>
            </w:pPr>
            <w:r w:rsidRPr="00E60C47">
              <w:rPr>
                <w:rFonts w:asciiTheme="minorEastAsia" w:hAnsiTheme="minorEastAsia" w:hint="eastAsia"/>
                <w:sz w:val="22"/>
              </w:rPr>
              <w:t>信用失墜行為の禁止</w:t>
            </w:r>
          </w:p>
          <w:p w14:paraId="0D697DE9" w14:textId="77777777" w:rsidR="00A73304" w:rsidRDefault="00A73304" w:rsidP="00CB3F58">
            <w:pPr>
              <w:rPr>
                <w:rFonts w:asciiTheme="minorEastAsia" w:hAnsiTheme="minorEastAsia"/>
                <w:sz w:val="22"/>
              </w:rPr>
            </w:pPr>
            <w:r w:rsidRPr="00E60C47">
              <w:rPr>
                <w:rFonts w:asciiTheme="minorEastAsia" w:hAnsiTheme="minorEastAsia" w:hint="eastAsia"/>
                <w:sz w:val="22"/>
              </w:rPr>
              <w:t>（地方公務員法第33条）</w:t>
            </w:r>
          </w:p>
        </w:tc>
        <w:tc>
          <w:tcPr>
            <w:tcW w:w="7001" w:type="dxa"/>
            <w:vAlign w:val="center"/>
          </w:tcPr>
          <w:p w14:paraId="230FFCDB" w14:textId="77777777" w:rsidR="00A73304" w:rsidRDefault="00A73304" w:rsidP="00CB3F58">
            <w:pPr>
              <w:rPr>
                <w:rFonts w:asciiTheme="minorEastAsia" w:hAnsiTheme="minorEastAsia"/>
                <w:sz w:val="22"/>
              </w:rPr>
            </w:pPr>
            <w:r>
              <w:rPr>
                <w:rFonts w:asciiTheme="minorEastAsia" w:hAnsiTheme="minorEastAsia" w:hint="eastAsia"/>
                <w:sz w:val="22"/>
              </w:rPr>
              <w:t>職員は、その職の信用を傷付け、あるいは職員の職全体の不名誉となるような行為をすることが厳しく禁じられています。</w:t>
            </w:r>
          </w:p>
        </w:tc>
      </w:tr>
      <w:tr w:rsidR="00A73304" w14:paraId="0FC58286" w14:textId="77777777" w:rsidTr="00CB3F58">
        <w:trPr>
          <w:trHeight w:val="844"/>
        </w:trPr>
        <w:tc>
          <w:tcPr>
            <w:tcW w:w="2943" w:type="dxa"/>
          </w:tcPr>
          <w:p w14:paraId="1A1E5C32" w14:textId="77777777" w:rsidR="00A73304" w:rsidRDefault="00A73304" w:rsidP="00CB3F58">
            <w:pPr>
              <w:rPr>
                <w:rFonts w:asciiTheme="minorEastAsia" w:hAnsiTheme="minorEastAsia"/>
                <w:sz w:val="22"/>
              </w:rPr>
            </w:pPr>
            <w:r w:rsidRPr="00E60C47">
              <w:rPr>
                <w:rFonts w:asciiTheme="minorEastAsia" w:hAnsiTheme="minorEastAsia" w:hint="eastAsia"/>
                <w:sz w:val="22"/>
              </w:rPr>
              <w:t>秘密を守る義務</w:t>
            </w:r>
          </w:p>
          <w:p w14:paraId="19C3AB6E" w14:textId="77777777" w:rsidR="00A73304" w:rsidRDefault="00A73304" w:rsidP="00CB3F58">
            <w:pPr>
              <w:rPr>
                <w:rFonts w:asciiTheme="minorEastAsia" w:hAnsiTheme="minorEastAsia"/>
                <w:sz w:val="22"/>
              </w:rPr>
            </w:pPr>
            <w:r w:rsidRPr="00E60C47">
              <w:rPr>
                <w:rFonts w:asciiTheme="minorEastAsia" w:hAnsiTheme="minorEastAsia" w:hint="eastAsia"/>
                <w:sz w:val="22"/>
              </w:rPr>
              <w:t>（地方公務員法第34条）</w:t>
            </w:r>
          </w:p>
        </w:tc>
        <w:tc>
          <w:tcPr>
            <w:tcW w:w="7001" w:type="dxa"/>
            <w:vAlign w:val="center"/>
          </w:tcPr>
          <w:p w14:paraId="02945675" w14:textId="77777777" w:rsidR="00A73304" w:rsidRDefault="00A73304" w:rsidP="00CB3F58">
            <w:pPr>
              <w:rPr>
                <w:rFonts w:asciiTheme="minorEastAsia" w:hAnsiTheme="minorEastAsia"/>
                <w:sz w:val="22"/>
              </w:rPr>
            </w:pPr>
            <w:r>
              <w:rPr>
                <w:rFonts w:asciiTheme="minorEastAsia" w:hAnsiTheme="minorEastAsia" w:hint="eastAsia"/>
                <w:sz w:val="22"/>
              </w:rPr>
              <w:t>職員は職務上知り得た秘密をもらしてはいけません。その職を退いた後においても同様です。</w:t>
            </w:r>
          </w:p>
        </w:tc>
      </w:tr>
      <w:tr w:rsidR="00A73304" w14:paraId="6B91C61D" w14:textId="77777777" w:rsidTr="00CB3F58">
        <w:trPr>
          <w:trHeight w:val="1537"/>
        </w:trPr>
        <w:tc>
          <w:tcPr>
            <w:tcW w:w="2943" w:type="dxa"/>
          </w:tcPr>
          <w:p w14:paraId="272D151E" w14:textId="77777777" w:rsidR="00A73304" w:rsidRDefault="00A73304" w:rsidP="00CB3F58">
            <w:pPr>
              <w:rPr>
                <w:rFonts w:asciiTheme="minorEastAsia" w:hAnsiTheme="minorEastAsia"/>
                <w:sz w:val="22"/>
              </w:rPr>
            </w:pPr>
            <w:r w:rsidRPr="00E60C47">
              <w:rPr>
                <w:rFonts w:asciiTheme="minorEastAsia" w:hAnsiTheme="minorEastAsia" w:hint="eastAsia"/>
                <w:sz w:val="22"/>
              </w:rPr>
              <w:t>職務に専念する義務</w:t>
            </w:r>
          </w:p>
          <w:p w14:paraId="078FE07E" w14:textId="77777777" w:rsidR="00A73304" w:rsidRDefault="00A73304" w:rsidP="00CB3F58">
            <w:pPr>
              <w:rPr>
                <w:rFonts w:asciiTheme="minorEastAsia" w:hAnsiTheme="minorEastAsia"/>
                <w:sz w:val="22"/>
              </w:rPr>
            </w:pPr>
            <w:r w:rsidRPr="00E60C47">
              <w:rPr>
                <w:rFonts w:asciiTheme="minorEastAsia" w:hAnsiTheme="minorEastAsia" w:hint="eastAsia"/>
                <w:sz w:val="22"/>
              </w:rPr>
              <w:t>（地方公務員法第35条）</w:t>
            </w:r>
          </w:p>
        </w:tc>
        <w:tc>
          <w:tcPr>
            <w:tcW w:w="7001" w:type="dxa"/>
            <w:vAlign w:val="center"/>
          </w:tcPr>
          <w:p w14:paraId="35A3E4EA" w14:textId="77777777" w:rsidR="00A73304" w:rsidRDefault="00A73304" w:rsidP="00CB3F58">
            <w:pPr>
              <w:rPr>
                <w:rFonts w:asciiTheme="minorEastAsia" w:hAnsiTheme="minorEastAsia"/>
                <w:sz w:val="22"/>
              </w:rPr>
            </w:pPr>
            <w:r>
              <w:rPr>
                <w:rFonts w:asciiTheme="minorEastAsia" w:hAnsiTheme="minorEastAsia" w:hint="eastAsia"/>
                <w:sz w:val="22"/>
              </w:rPr>
              <w:t>職員は、法律又は条例などに特別の定めがある場合を除き、勤務時間内において職務上の注意力のすべてを職責遂行のために用い、当該地方公共団体が行うべき責を有する職務にのみ従事しなければなりません。</w:t>
            </w:r>
          </w:p>
        </w:tc>
      </w:tr>
      <w:tr w:rsidR="00A73304" w14:paraId="26F2718B" w14:textId="77777777" w:rsidTr="00CB3F58">
        <w:trPr>
          <w:trHeight w:val="806"/>
        </w:trPr>
        <w:tc>
          <w:tcPr>
            <w:tcW w:w="2943" w:type="dxa"/>
          </w:tcPr>
          <w:p w14:paraId="526A2FF5" w14:textId="77777777" w:rsidR="00A73304" w:rsidRDefault="00A73304" w:rsidP="00CB3F58">
            <w:pPr>
              <w:rPr>
                <w:rFonts w:asciiTheme="minorEastAsia" w:hAnsiTheme="minorEastAsia"/>
                <w:sz w:val="22"/>
              </w:rPr>
            </w:pPr>
            <w:r w:rsidRPr="00E60C47">
              <w:rPr>
                <w:rFonts w:asciiTheme="minorEastAsia" w:hAnsiTheme="minorEastAsia" w:hint="eastAsia"/>
                <w:sz w:val="22"/>
              </w:rPr>
              <w:t>政治的行為の制限</w:t>
            </w:r>
          </w:p>
          <w:p w14:paraId="4EBEB9B9" w14:textId="77777777" w:rsidR="00A73304" w:rsidRDefault="00A73304" w:rsidP="00CB3F58">
            <w:pPr>
              <w:rPr>
                <w:rFonts w:asciiTheme="minorEastAsia" w:hAnsiTheme="minorEastAsia"/>
                <w:sz w:val="22"/>
              </w:rPr>
            </w:pPr>
            <w:r w:rsidRPr="00E60C47">
              <w:rPr>
                <w:rFonts w:asciiTheme="minorEastAsia" w:hAnsiTheme="minorEastAsia" w:hint="eastAsia"/>
                <w:sz w:val="22"/>
              </w:rPr>
              <w:t>（地方公務員法第36条）</w:t>
            </w:r>
          </w:p>
        </w:tc>
        <w:tc>
          <w:tcPr>
            <w:tcW w:w="7001" w:type="dxa"/>
            <w:vAlign w:val="center"/>
          </w:tcPr>
          <w:p w14:paraId="05E7C162" w14:textId="77777777" w:rsidR="00A73304" w:rsidRDefault="00A73304" w:rsidP="00CB3F58">
            <w:pPr>
              <w:rPr>
                <w:rFonts w:asciiTheme="minorEastAsia" w:hAnsiTheme="minorEastAsia"/>
                <w:sz w:val="22"/>
              </w:rPr>
            </w:pPr>
            <w:r>
              <w:rPr>
                <w:rFonts w:asciiTheme="minorEastAsia" w:hAnsiTheme="minorEastAsia" w:hint="eastAsia"/>
                <w:sz w:val="22"/>
              </w:rPr>
              <w:t>職員は、政党その他の政治的団体の結成等に関与すること及び特定の政治目的をもって一定の政治的行為をすることが禁止されています。</w:t>
            </w:r>
          </w:p>
        </w:tc>
      </w:tr>
      <w:tr w:rsidR="00A73304" w14:paraId="6473B570" w14:textId="77777777" w:rsidTr="00CB3F58">
        <w:trPr>
          <w:trHeight w:val="832"/>
        </w:trPr>
        <w:tc>
          <w:tcPr>
            <w:tcW w:w="2943" w:type="dxa"/>
          </w:tcPr>
          <w:p w14:paraId="3DFAAA07" w14:textId="77777777" w:rsidR="00A73304" w:rsidRDefault="00A73304" w:rsidP="00CB3F58">
            <w:pPr>
              <w:rPr>
                <w:rFonts w:asciiTheme="minorEastAsia" w:hAnsiTheme="minorEastAsia"/>
                <w:sz w:val="22"/>
              </w:rPr>
            </w:pPr>
            <w:r w:rsidRPr="00E60C47">
              <w:rPr>
                <w:rFonts w:asciiTheme="minorEastAsia" w:hAnsiTheme="minorEastAsia" w:hint="eastAsia"/>
                <w:sz w:val="22"/>
              </w:rPr>
              <w:t>争議行為等の禁止</w:t>
            </w:r>
          </w:p>
          <w:p w14:paraId="5459A1CA" w14:textId="77777777" w:rsidR="00A73304" w:rsidRDefault="00A73304" w:rsidP="00CB3F58">
            <w:pPr>
              <w:rPr>
                <w:rFonts w:asciiTheme="minorEastAsia" w:hAnsiTheme="minorEastAsia"/>
                <w:sz w:val="22"/>
              </w:rPr>
            </w:pPr>
            <w:r w:rsidRPr="00E60C47">
              <w:rPr>
                <w:rFonts w:asciiTheme="minorEastAsia" w:hAnsiTheme="minorEastAsia" w:hint="eastAsia"/>
                <w:sz w:val="22"/>
              </w:rPr>
              <w:t>（地方公務員法第37条）</w:t>
            </w:r>
          </w:p>
        </w:tc>
        <w:tc>
          <w:tcPr>
            <w:tcW w:w="7001" w:type="dxa"/>
            <w:vAlign w:val="center"/>
          </w:tcPr>
          <w:p w14:paraId="0DA094A8" w14:textId="77777777" w:rsidR="00A73304" w:rsidRDefault="00A73304" w:rsidP="00CB3F58">
            <w:pPr>
              <w:rPr>
                <w:rFonts w:asciiTheme="minorEastAsia" w:hAnsiTheme="minorEastAsia"/>
                <w:sz w:val="22"/>
              </w:rPr>
            </w:pPr>
            <w:r>
              <w:rPr>
                <w:rFonts w:asciiTheme="minorEastAsia" w:hAnsiTheme="minorEastAsia" w:hint="eastAsia"/>
                <w:sz w:val="22"/>
              </w:rPr>
              <w:t>職員は、同盟罷業（ストライキ）、怠業その他の争議行為や、活動能率を低下させるような行為を禁止されています。</w:t>
            </w:r>
          </w:p>
        </w:tc>
      </w:tr>
    </w:tbl>
    <w:p w14:paraId="460483AC" w14:textId="77777777" w:rsidR="00A73304" w:rsidRDefault="00A73304" w:rsidP="00A73304">
      <w:pPr>
        <w:ind w:left="440" w:hangingChars="200" w:hanging="440"/>
        <w:rPr>
          <w:rFonts w:asciiTheme="minorEastAsia" w:hAnsiTheme="minorEastAsia"/>
          <w:sz w:val="22"/>
        </w:rPr>
      </w:pPr>
    </w:p>
    <w:p w14:paraId="363C2C3C" w14:textId="77777777" w:rsidR="00A73304" w:rsidRDefault="00A73304" w:rsidP="00A73304">
      <w:pPr>
        <w:ind w:left="440" w:hangingChars="200" w:hanging="440"/>
        <w:rPr>
          <w:rFonts w:asciiTheme="minorEastAsia" w:hAnsiTheme="minorEastAsia"/>
          <w:sz w:val="22"/>
        </w:rPr>
      </w:pPr>
      <w:r>
        <w:rPr>
          <w:rFonts w:asciiTheme="minorEastAsia" w:hAnsiTheme="minorEastAsia" w:hint="eastAsia"/>
          <w:sz w:val="22"/>
        </w:rPr>
        <w:t>２．分限処分に関すること</w:t>
      </w:r>
    </w:p>
    <w:p w14:paraId="3D79CFF7" w14:textId="77777777" w:rsidR="00A147A3" w:rsidRDefault="00A73304" w:rsidP="00A147A3">
      <w:pPr>
        <w:rPr>
          <w:rFonts w:asciiTheme="minorEastAsia" w:hAnsiTheme="minorEastAsia"/>
          <w:sz w:val="22"/>
        </w:rPr>
      </w:pPr>
      <w:r>
        <w:rPr>
          <w:rFonts w:asciiTheme="minorEastAsia" w:hAnsiTheme="minorEastAsia" w:hint="eastAsia"/>
          <w:sz w:val="22"/>
        </w:rPr>
        <w:t xml:space="preserve">　分限処分とは、公務能率の維持と公務の適正な運営の確保を図ることを目的に、職員が一定の事由によりその職務を十分に遂行することが期待できない場合又は廃職もしくは過員が生じた場合に、職員の同意を得ることなく一方的に行われる不利益処分のことをいいます。</w:t>
      </w:r>
    </w:p>
    <w:p w14:paraId="052C0C3A" w14:textId="77777777" w:rsidR="00A73304" w:rsidRDefault="00A73304" w:rsidP="00A147A3">
      <w:pPr>
        <w:ind w:firstLineChars="100" w:firstLine="220"/>
        <w:rPr>
          <w:rFonts w:asciiTheme="minorEastAsia" w:hAnsiTheme="minorEastAsia"/>
          <w:sz w:val="22"/>
        </w:rPr>
      </w:pPr>
      <w:r>
        <w:rPr>
          <w:rFonts w:asciiTheme="minorEastAsia" w:hAnsiTheme="minorEastAsia" w:hint="eastAsia"/>
          <w:sz w:val="22"/>
        </w:rPr>
        <w:t>分限処分には、免職（職員の意に反してその身分を失わせる処分）、休職（職員としての職を保有したまま、一定期間職務に従事させない処分）、降任（職員を、現在就いている職より下位の職に任命する処分）、降給（職員について現に決定されている給料の額よりも低い額に決定する処分）の４種類があります。</w:t>
      </w:r>
    </w:p>
    <w:p w14:paraId="05DDCA37" w14:textId="77777777" w:rsidR="00A73304" w:rsidRDefault="00A73304" w:rsidP="00A147A3">
      <w:pPr>
        <w:ind w:firstLineChars="100" w:firstLine="220"/>
        <w:rPr>
          <w:rFonts w:asciiTheme="minorEastAsia" w:hAnsiTheme="minorEastAsia"/>
          <w:sz w:val="22"/>
        </w:rPr>
      </w:pPr>
      <w:r>
        <w:rPr>
          <w:rFonts w:asciiTheme="minorEastAsia" w:hAnsiTheme="minorEastAsia" w:hint="eastAsia"/>
          <w:sz w:val="22"/>
        </w:rPr>
        <w:t>会計年度任用職員については、免職や休職の分限処分の対象となります。免職の事由としては、①勤務実績がよくない場合、②心身の故障のため、職務の遂行に支障があり、又はこれに堪えない場合、長期の休養を要する場合、③その他、その職に必要な適格性を欠く場合、④職制もしくは定数の改廃又は予算の減少により廃職又は過員を生じた場合と定められています。また、休職の事由としては、①心身の故障のため、長期の休養を要する場合、②刑事事件に関し起訴された場合と定められています。</w:t>
      </w:r>
    </w:p>
    <w:p w14:paraId="28A35BDA" w14:textId="77777777" w:rsidR="00A73304" w:rsidRDefault="00A73304" w:rsidP="00A73304">
      <w:pPr>
        <w:ind w:left="440" w:hangingChars="200" w:hanging="440"/>
        <w:rPr>
          <w:rFonts w:asciiTheme="minorEastAsia" w:hAnsiTheme="minorEastAsia"/>
          <w:sz w:val="22"/>
        </w:rPr>
      </w:pPr>
    </w:p>
    <w:p w14:paraId="1E0772B2" w14:textId="77777777" w:rsidR="00A73304" w:rsidRDefault="00A73304" w:rsidP="00A73304">
      <w:pPr>
        <w:ind w:left="440" w:hangingChars="200" w:hanging="440"/>
        <w:rPr>
          <w:rFonts w:asciiTheme="minorEastAsia" w:hAnsiTheme="minorEastAsia"/>
          <w:sz w:val="22"/>
        </w:rPr>
      </w:pPr>
      <w:r>
        <w:rPr>
          <w:rFonts w:asciiTheme="minorEastAsia" w:hAnsiTheme="minorEastAsia" w:hint="eastAsia"/>
          <w:sz w:val="22"/>
        </w:rPr>
        <w:t>３．懲戒に関すること</w:t>
      </w:r>
    </w:p>
    <w:p w14:paraId="1EC7C87E" w14:textId="77777777" w:rsidR="00A73304" w:rsidRDefault="00A73304" w:rsidP="00A73304">
      <w:pPr>
        <w:ind w:firstLineChars="100" w:firstLine="220"/>
        <w:rPr>
          <w:rFonts w:asciiTheme="minorEastAsia" w:hAnsiTheme="minorEastAsia"/>
          <w:sz w:val="22"/>
        </w:rPr>
      </w:pPr>
      <w:r>
        <w:rPr>
          <w:rFonts w:asciiTheme="minorEastAsia" w:hAnsiTheme="minorEastAsia" w:hint="eastAsia"/>
          <w:sz w:val="22"/>
        </w:rPr>
        <w:t>懲戒処分とは、職員の一定の義務違反に対する道義的責任を問うための制裁として行う不利益処分のことをいいます。これは、単なる労使関係という見地からではなく、職員の本分は国民全体の奉仕者として公共の利益のために勤務することにあるという見地において、その責任を確認し、秩序を維持するために科される制裁です。</w:t>
      </w:r>
    </w:p>
    <w:p w14:paraId="71635B98" w14:textId="77777777" w:rsidR="00A73304" w:rsidRDefault="00A73304" w:rsidP="00A147A3">
      <w:pPr>
        <w:ind w:firstLineChars="100" w:firstLine="220"/>
        <w:rPr>
          <w:rFonts w:asciiTheme="minorEastAsia" w:hAnsiTheme="minorEastAsia"/>
          <w:sz w:val="22"/>
        </w:rPr>
      </w:pPr>
      <w:r>
        <w:rPr>
          <w:rFonts w:asciiTheme="minorEastAsia" w:hAnsiTheme="minorEastAsia" w:hint="eastAsia"/>
          <w:sz w:val="22"/>
        </w:rPr>
        <w:t>懲戒処分には、戒告（職員の義務違反を確認するとともに、その将来を戒める処分）、減給（一定期間、職員の給料を減額して支給する処分）、停職（一定期間職員を職務に従事させない処分）、免職（職員からその職を失わせる処分）の４種類があります。</w:t>
      </w:r>
    </w:p>
    <w:p w14:paraId="0BBDBD8C" w14:textId="77777777" w:rsidR="00A73304" w:rsidRDefault="00A73304" w:rsidP="00A147A3">
      <w:pPr>
        <w:ind w:firstLineChars="100" w:firstLine="220"/>
        <w:rPr>
          <w:rFonts w:asciiTheme="minorEastAsia" w:hAnsiTheme="minorEastAsia"/>
          <w:sz w:val="22"/>
        </w:rPr>
      </w:pPr>
      <w:r>
        <w:rPr>
          <w:rFonts w:asciiTheme="minorEastAsia" w:hAnsiTheme="minorEastAsia" w:hint="eastAsia"/>
          <w:sz w:val="22"/>
        </w:rPr>
        <w:t>会計年度任用職員はこの４種類すべての懲戒処分の対象となります。懲戒処分の事由としては、①</w:t>
      </w:r>
      <w:r w:rsidRPr="00081D17">
        <w:rPr>
          <w:rFonts w:asciiTheme="minorEastAsia" w:hAnsiTheme="minorEastAsia" w:hint="eastAsia"/>
          <w:sz w:val="22"/>
        </w:rPr>
        <w:t>地方公務員法又はこれに基づく条例等の規定に違反した場合、②職務上の義務に違反し、又は職務を</w:t>
      </w:r>
      <w:r>
        <w:rPr>
          <w:rFonts w:asciiTheme="minorEastAsia" w:hAnsiTheme="minorEastAsia" w:hint="eastAsia"/>
          <w:sz w:val="22"/>
        </w:rPr>
        <w:t>怠った場合、③全体の奉仕者たるにふさわしくない非行のあった場合と定められています。</w:t>
      </w:r>
    </w:p>
    <w:p w14:paraId="091D69EC" w14:textId="77777777" w:rsidR="00A73304" w:rsidRDefault="00A73304" w:rsidP="00A73304">
      <w:pPr>
        <w:ind w:left="440" w:hangingChars="200" w:hanging="440"/>
        <w:rPr>
          <w:rFonts w:asciiTheme="minorEastAsia" w:hAnsiTheme="minorEastAsia"/>
          <w:sz w:val="22"/>
        </w:rPr>
      </w:pPr>
    </w:p>
    <w:p w14:paraId="48752FD7" w14:textId="77777777" w:rsidR="00A73304" w:rsidRDefault="00A73304" w:rsidP="00A73304">
      <w:pPr>
        <w:ind w:left="440" w:hangingChars="200" w:hanging="440"/>
        <w:rPr>
          <w:rFonts w:asciiTheme="minorEastAsia" w:hAnsiTheme="minorEastAsia"/>
          <w:sz w:val="22"/>
        </w:rPr>
      </w:pPr>
      <w:r>
        <w:rPr>
          <w:rFonts w:asciiTheme="minorEastAsia" w:hAnsiTheme="minorEastAsia" w:hint="eastAsia"/>
          <w:sz w:val="22"/>
        </w:rPr>
        <w:t>４．営利企業への従事等について</w:t>
      </w:r>
    </w:p>
    <w:p w14:paraId="52B93248" w14:textId="77777777" w:rsidR="00A73304" w:rsidRDefault="00A73304" w:rsidP="00A73304">
      <w:pPr>
        <w:ind w:firstLineChars="100" w:firstLine="220"/>
        <w:rPr>
          <w:rFonts w:asciiTheme="minorEastAsia" w:hAnsiTheme="minorEastAsia"/>
          <w:sz w:val="22"/>
        </w:rPr>
      </w:pPr>
      <w:r>
        <w:rPr>
          <w:rFonts w:asciiTheme="minorEastAsia" w:hAnsiTheme="minorEastAsia" w:hint="eastAsia"/>
          <w:sz w:val="22"/>
        </w:rPr>
        <w:t>パートタイム</w:t>
      </w:r>
      <w:r w:rsidRPr="00E60C47">
        <w:rPr>
          <w:rFonts w:asciiTheme="minorEastAsia" w:hAnsiTheme="minorEastAsia" w:hint="eastAsia"/>
          <w:sz w:val="22"/>
        </w:rPr>
        <w:t>会計年度任用職員は、営利企業への従事等</w:t>
      </w:r>
      <w:r>
        <w:rPr>
          <w:rFonts w:asciiTheme="minorEastAsia" w:hAnsiTheme="minorEastAsia" w:hint="eastAsia"/>
          <w:sz w:val="22"/>
        </w:rPr>
        <w:t>（以下兼業）</w:t>
      </w:r>
      <w:r w:rsidRPr="00E60C47">
        <w:rPr>
          <w:rFonts w:asciiTheme="minorEastAsia" w:hAnsiTheme="minorEastAsia" w:hint="eastAsia"/>
          <w:sz w:val="22"/>
        </w:rPr>
        <w:t>の制限の</w:t>
      </w:r>
      <w:r w:rsidR="003902F5">
        <w:rPr>
          <w:rFonts w:asciiTheme="minorEastAsia" w:hAnsiTheme="minorEastAsia" w:hint="eastAsia"/>
          <w:sz w:val="22"/>
        </w:rPr>
        <w:t>対象外ですが、職務専念義務や信用失墜行為の禁止等の観点から、次</w:t>
      </w:r>
      <w:r w:rsidRPr="00E60C47">
        <w:rPr>
          <w:rFonts w:asciiTheme="minorEastAsia" w:hAnsiTheme="minorEastAsia" w:hint="eastAsia"/>
          <w:sz w:val="22"/>
        </w:rPr>
        <w:t>の表のとおり事前に報告していただく必要があります。その内容によっては本市での</w:t>
      </w:r>
      <w:r>
        <w:rPr>
          <w:rFonts w:asciiTheme="minorEastAsia" w:hAnsiTheme="minorEastAsia" w:hint="eastAsia"/>
          <w:sz w:val="22"/>
        </w:rPr>
        <w:t>勤務との兼業を認められない場合があります。</w:t>
      </w:r>
    </w:p>
    <w:p w14:paraId="25CAD291" w14:textId="77777777" w:rsidR="00A147A3" w:rsidRPr="00E60C47" w:rsidRDefault="00A147A3" w:rsidP="00A73304">
      <w:pPr>
        <w:ind w:firstLineChars="100" w:firstLine="220"/>
        <w:rPr>
          <w:rFonts w:asciiTheme="minorEastAsia" w:hAnsiTheme="minorEastAsia"/>
          <w:sz w:val="22"/>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836"/>
        <w:gridCol w:w="5593"/>
      </w:tblGrid>
      <w:tr w:rsidR="00A73304" w:rsidRPr="00E60C47" w14:paraId="4F812622" w14:textId="77777777" w:rsidTr="00CB3F58">
        <w:trPr>
          <w:trHeight w:val="413"/>
          <w:jc w:val="center"/>
        </w:trPr>
        <w:tc>
          <w:tcPr>
            <w:tcW w:w="456" w:type="dxa"/>
            <w:shd w:val="clear" w:color="auto" w:fill="D9D9D9"/>
            <w:vAlign w:val="center"/>
          </w:tcPr>
          <w:p w14:paraId="70FCD96B" w14:textId="77777777" w:rsidR="00A73304" w:rsidRPr="00E60C47" w:rsidRDefault="00A73304" w:rsidP="00CB3F58">
            <w:pPr>
              <w:spacing w:line="0" w:lineRule="atLeast"/>
              <w:jc w:val="center"/>
              <w:rPr>
                <w:rFonts w:asciiTheme="minorEastAsia" w:hAnsiTheme="minorEastAsia" w:cs="Times New Roman"/>
                <w:sz w:val="22"/>
              </w:rPr>
            </w:pPr>
          </w:p>
        </w:tc>
        <w:tc>
          <w:tcPr>
            <w:tcW w:w="3836" w:type="dxa"/>
            <w:shd w:val="clear" w:color="auto" w:fill="D9D9D9"/>
            <w:vAlign w:val="center"/>
          </w:tcPr>
          <w:p w14:paraId="2F2DC86C" w14:textId="77777777" w:rsidR="00A73304" w:rsidRPr="00E60C47" w:rsidRDefault="00A73304" w:rsidP="00CB3F58">
            <w:pPr>
              <w:spacing w:line="0" w:lineRule="atLeast"/>
              <w:jc w:val="center"/>
              <w:rPr>
                <w:rFonts w:asciiTheme="minorEastAsia" w:hAnsiTheme="minorEastAsia" w:cs="Times New Roman"/>
                <w:sz w:val="22"/>
              </w:rPr>
            </w:pPr>
            <w:r w:rsidRPr="00E60C47">
              <w:rPr>
                <w:rFonts w:asciiTheme="minorEastAsia" w:hAnsiTheme="minorEastAsia" w:cs="Times New Roman" w:hint="eastAsia"/>
                <w:sz w:val="22"/>
              </w:rPr>
              <w:t>報告が必要な場合</w:t>
            </w:r>
          </w:p>
        </w:tc>
        <w:tc>
          <w:tcPr>
            <w:tcW w:w="5593" w:type="dxa"/>
            <w:shd w:val="clear" w:color="auto" w:fill="D9D9D9"/>
            <w:vAlign w:val="center"/>
          </w:tcPr>
          <w:p w14:paraId="0A6E961A" w14:textId="77777777" w:rsidR="00A73304" w:rsidRPr="00E60C47" w:rsidRDefault="00A73304" w:rsidP="00CB3F58">
            <w:pPr>
              <w:spacing w:line="0" w:lineRule="atLeast"/>
              <w:ind w:leftChars="-1" w:hangingChars="1" w:hanging="2"/>
              <w:jc w:val="center"/>
              <w:rPr>
                <w:rFonts w:asciiTheme="minorEastAsia" w:hAnsiTheme="minorEastAsia" w:cs="Times New Roman"/>
                <w:sz w:val="22"/>
              </w:rPr>
            </w:pPr>
            <w:r w:rsidRPr="00E60C47">
              <w:rPr>
                <w:rFonts w:asciiTheme="minorEastAsia" w:hAnsiTheme="minorEastAsia" w:cs="Times New Roman" w:hint="eastAsia"/>
                <w:sz w:val="22"/>
              </w:rPr>
              <w:t>留意事項</w:t>
            </w:r>
          </w:p>
        </w:tc>
      </w:tr>
      <w:tr w:rsidR="00A73304" w:rsidRPr="00E60C47" w14:paraId="4E31CA91" w14:textId="77777777" w:rsidTr="00A147A3">
        <w:trPr>
          <w:trHeight w:val="805"/>
          <w:jc w:val="center"/>
        </w:trPr>
        <w:tc>
          <w:tcPr>
            <w:tcW w:w="456" w:type="dxa"/>
            <w:shd w:val="clear" w:color="auto" w:fill="D9D9D9"/>
            <w:vAlign w:val="center"/>
          </w:tcPr>
          <w:p w14:paraId="28A0B328" w14:textId="77777777" w:rsidR="00A73304" w:rsidRPr="00E60C47" w:rsidRDefault="00A73304" w:rsidP="00CB3F58">
            <w:pPr>
              <w:spacing w:line="0" w:lineRule="atLeast"/>
              <w:jc w:val="center"/>
              <w:rPr>
                <w:rFonts w:asciiTheme="minorEastAsia" w:hAnsiTheme="minorEastAsia" w:cs="Times New Roman"/>
                <w:sz w:val="22"/>
              </w:rPr>
            </w:pPr>
            <w:r w:rsidRPr="00E60C47">
              <w:rPr>
                <w:rFonts w:asciiTheme="minorEastAsia" w:hAnsiTheme="minorEastAsia" w:cs="Times New Roman" w:hint="eastAsia"/>
                <w:sz w:val="22"/>
              </w:rPr>
              <w:t>１</w:t>
            </w:r>
          </w:p>
        </w:tc>
        <w:tc>
          <w:tcPr>
            <w:tcW w:w="3836" w:type="dxa"/>
            <w:shd w:val="clear" w:color="auto" w:fill="auto"/>
            <w:vAlign w:val="center"/>
          </w:tcPr>
          <w:p w14:paraId="3805BFFA" w14:textId="77777777" w:rsidR="00A73304" w:rsidRPr="00E60C47" w:rsidRDefault="00A73304" w:rsidP="00CB3F58">
            <w:pPr>
              <w:spacing w:line="0" w:lineRule="atLeast"/>
              <w:rPr>
                <w:rFonts w:asciiTheme="minorEastAsia" w:hAnsiTheme="minorEastAsia" w:cs="Times New Roman"/>
                <w:sz w:val="22"/>
              </w:rPr>
            </w:pPr>
            <w:r>
              <w:rPr>
                <w:rFonts w:asciiTheme="minorEastAsia" w:hAnsiTheme="minorEastAsia" w:cs="Times New Roman" w:hint="eastAsia"/>
                <w:sz w:val="22"/>
              </w:rPr>
              <w:t>報酬を得て事業又は事務に従事する場合</w:t>
            </w:r>
          </w:p>
        </w:tc>
        <w:tc>
          <w:tcPr>
            <w:tcW w:w="5593" w:type="dxa"/>
            <w:vMerge w:val="restart"/>
            <w:shd w:val="clear" w:color="auto" w:fill="auto"/>
            <w:vAlign w:val="center"/>
          </w:tcPr>
          <w:p w14:paraId="4FA2A75F" w14:textId="77777777" w:rsidR="00A73304" w:rsidRPr="00E60C47" w:rsidRDefault="00A73304" w:rsidP="00CB3F58">
            <w:pPr>
              <w:spacing w:line="0" w:lineRule="atLeast"/>
              <w:rPr>
                <w:rFonts w:asciiTheme="minorEastAsia" w:hAnsiTheme="minorEastAsia" w:cs="Times New Roman"/>
                <w:sz w:val="22"/>
              </w:rPr>
            </w:pPr>
            <w:r w:rsidRPr="00E60C47">
              <w:rPr>
                <w:rFonts w:asciiTheme="minorEastAsia" w:hAnsiTheme="minorEastAsia" w:cs="Times New Roman" w:hint="eastAsia"/>
                <w:sz w:val="22"/>
              </w:rPr>
              <w:t>以下の（１）から（３）までの基準に抵触するような兼業は、認められません。</w:t>
            </w:r>
          </w:p>
          <w:p w14:paraId="2DFBC147" w14:textId="77777777" w:rsidR="00A73304" w:rsidRDefault="00A73304" w:rsidP="00CB3F58">
            <w:pPr>
              <w:spacing w:line="0" w:lineRule="atLeast"/>
              <w:ind w:leftChars="-23" w:left="-48"/>
              <w:rPr>
                <w:rFonts w:asciiTheme="minorEastAsia" w:hAnsiTheme="minorEastAsia" w:cs="Times New Roman"/>
                <w:sz w:val="22"/>
              </w:rPr>
            </w:pPr>
            <w:r w:rsidRPr="00E60C47">
              <w:rPr>
                <w:rFonts w:asciiTheme="minorEastAsia" w:hAnsiTheme="minorEastAsia" w:cs="Times New Roman" w:hint="eastAsia"/>
                <w:sz w:val="22"/>
              </w:rPr>
              <w:t>（１）職務の遂行に支障を及ぼすおそれがある場合</w:t>
            </w:r>
          </w:p>
          <w:p w14:paraId="2E328B7F" w14:textId="77777777" w:rsidR="00A73304" w:rsidRDefault="00A73304" w:rsidP="00CB3F58">
            <w:pPr>
              <w:spacing w:line="0" w:lineRule="atLeast"/>
              <w:ind w:leftChars="-23" w:left="612" w:hangingChars="300" w:hanging="660"/>
              <w:rPr>
                <w:rFonts w:asciiTheme="minorEastAsia" w:hAnsiTheme="minorEastAsia" w:cs="Times New Roman"/>
                <w:sz w:val="22"/>
              </w:rPr>
            </w:pPr>
            <w:r>
              <w:rPr>
                <w:rFonts w:asciiTheme="minorEastAsia" w:hAnsiTheme="minorEastAsia" w:cs="Times New Roman" w:hint="eastAsia"/>
                <w:sz w:val="22"/>
              </w:rPr>
              <w:t>（２）</w:t>
            </w:r>
            <w:r w:rsidRPr="00E60C47">
              <w:rPr>
                <w:rFonts w:asciiTheme="minorEastAsia" w:hAnsiTheme="minorEastAsia" w:cs="Times New Roman" w:hint="eastAsia"/>
                <w:sz w:val="22"/>
              </w:rPr>
              <w:t>職員の職との間に特別な利害関係がある又は</w:t>
            </w:r>
          </w:p>
          <w:p w14:paraId="641E64A5" w14:textId="77777777" w:rsidR="00A73304" w:rsidRPr="00E60C47" w:rsidRDefault="00A73304" w:rsidP="00CB3F58">
            <w:pPr>
              <w:spacing w:line="0" w:lineRule="atLeast"/>
              <w:ind w:leftChars="277" w:left="582"/>
              <w:rPr>
                <w:rFonts w:asciiTheme="minorEastAsia" w:hAnsiTheme="minorEastAsia" w:cs="Times New Roman"/>
                <w:sz w:val="22"/>
              </w:rPr>
            </w:pPr>
            <w:r w:rsidRPr="00E60C47">
              <w:rPr>
                <w:rFonts w:asciiTheme="minorEastAsia" w:hAnsiTheme="minorEastAsia" w:cs="Times New Roman" w:hint="eastAsia"/>
                <w:sz w:val="22"/>
              </w:rPr>
              <w:t>生ずるおそれがある場合</w:t>
            </w:r>
          </w:p>
          <w:p w14:paraId="7D080227" w14:textId="77777777" w:rsidR="00A73304" w:rsidRDefault="00A73304" w:rsidP="00CB3F58">
            <w:pPr>
              <w:spacing w:line="0" w:lineRule="atLeast"/>
              <w:ind w:leftChars="-23" w:left="612" w:hangingChars="300" w:hanging="660"/>
              <w:rPr>
                <w:rFonts w:asciiTheme="minorEastAsia" w:hAnsiTheme="minorEastAsia" w:cs="Times New Roman"/>
                <w:sz w:val="22"/>
              </w:rPr>
            </w:pPr>
            <w:r w:rsidRPr="00E60C47">
              <w:rPr>
                <w:rFonts w:asciiTheme="minorEastAsia" w:hAnsiTheme="minorEastAsia" w:cs="Times New Roman" w:hint="eastAsia"/>
                <w:sz w:val="22"/>
              </w:rPr>
              <w:t>（３）職員の職の信用を傷つけ、又は職員の職全体</w:t>
            </w:r>
          </w:p>
          <w:p w14:paraId="374787CE" w14:textId="77777777" w:rsidR="00A73304" w:rsidRPr="00E60C47" w:rsidRDefault="00A73304" w:rsidP="00CB3F58">
            <w:pPr>
              <w:spacing w:line="0" w:lineRule="atLeast"/>
              <w:ind w:leftChars="277" w:left="582"/>
              <w:rPr>
                <w:rFonts w:asciiTheme="minorEastAsia" w:hAnsiTheme="minorEastAsia" w:cs="Times New Roman"/>
                <w:sz w:val="22"/>
              </w:rPr>
            </w:pPr>
            <w:r w:rsidRPr="00E60C47">
              <w:rPr>
                <w:rFonts w:asciiTheme="minorEastAsia" w:hAnsiTheme="minorEastAsia" w:cs="Times New Roman" w:hint="eastAsia"/>
                <w:sz w:val="22"/>
              </w:rPr>
              <w:t>の不名誉となるおそれがある場合</w:t>
            </w:r>
          </w:p>
        </w:tc>
      </w:tr>
      <w:tr w:rsidR="00A73304" w:rsidRPr="00E60C47" w14:paraId="629D0FE2" w14:textId="77777777" w:rsidTr="00A147A3">
        <w:trPr>
          <w:trHeight w:val="818"/>
          <w:jc w:val="center"/>
        </w:trPr>
        <w:tc>
          <w:tcPr>
            <w:tcW w:w="456" w:type="dxa"/>
            <w:shd w:val="clear" w:color="auto" w:fill="D9D9D9"/>
            <w:vAlign w:val="center"/>
          </w:tcPr>
          <w:p w14:paraId="6735099F" w14:textId="77777777" w:rsidR="00A73304" w:rsidRPr="00E60C47" w:rsidRDefault="00A73304" w:rsidP="00CB3F58">
            <w:pPr>
              <w:spacing w:line="0" w:lineRule="atLeast"/>
              <w:jc w:val="center"/>
              <w:rPr>
                <w:rFonts w:asciiTheme="minorEastAsia" w:hAnsiTheme="minorEastAsia" w:cs="Times New Roman"/>
                <w:sz w:val="22"/>
              </w:rPr>
            </w:pPr>
            <w:r w:rsidRPr="00E60C47">
              <w:rPr>
                <w:rFonts w:asciiTheme="minorEastAsia" w:hAnsiTheme="minorEastAsia" w:cs="Times New Roman" w:hint="eastAsia"/>
                <w:sz w:val="22"/>
              </w:rPr>
              <w:t>２</w:t>
            </w:r>
          </w:p>
        </w:tc>
        <w:tc>
          <w:tcPr>
            <w:tcW w:w="3836" w:type="dxa"/>
            <w:shd w:val="clear" w:color="auto" w:fill="auto"/>
            <w:vAlign w:val="center"/>
          </w:tcPr>
          <w:p w14:paraId="78BEF6A5" w14:textId="77777777" w:rsidR="00A73304" w:rsidRPr="00E60C47" w:rsidRDefault="00A73304" w:rsidP="00CB3F58">
            <w:pPr>
              <w:spacing w:line="0" w:lineRule="atLeast"/>
              <w:rPr>
                <w:rFonts w:asciiTheme="minorEastAsia" w:hAnsiTheme="minorEastAsia" w:cs="Times New Roman"/>
                <w:sz w:val="22"/>
              </w:rPr>
            </w:pPr>
            <w:r w:rsidRPr="00E60C47">
              <w:rPr>
                <w:rFonts w:asciiTheme="minorEastAsia" w:hAnsiTheme="minorEastAsia" w:cs="Times New Roman" w:hint="eastAsia"/>
                <w:sz w:val="22"/>
              </w:rPr>
              <w:t>自ら営利を目的とする私企業を営む場合</w:t>
            </w:r>
          </w:p>
        </w:tc>
        <w:tc>
          <w:tcPr>
            <w:tcW w:w="5593" w:type="dxa"/>
            <w:vMerge/>
            <w:shd w:val="clear" w:color="auto" w:fill="auto"/>
            <w:vAlign w:val="center"/>
          </w:tcPr>
          <w:p w14:paraId="510908A2" w14:textId="77777777" w:rsidR="00A73304" w:rsidRPr="00E60C47" w:rsidRDefault="00A73304" w:rsidP="00CB3F58">
            <w:pPr>
              <w:spacing w:line="0" w:lineRule="atLeast"/>
              <w:rPr>
                <w:rFonts w:asciiTheme="minorEastAsia" w:hAnsiTheme="minorEastAsia" w:cs="Times New Roman"/>
                <w:sz w:val="22"/>
              </w:rPr>
            </w:pPr>
          </w:p>
        </w:tc>
      </w:tr>
      <w:tr w:rsidR="00A73304" w:rsidRPr="00E60C47" w14:paraId="53F861A0" w14:textId="77777777" w:rsidTr="00A147A3">
        <w:trPr>
          <w:trHeight w:val="1126"/>
          <w:jc w:val="center"/>
        </w:trPr>
        <w:tc>
          <w:tcPr>
            <w:tcW w:w="456" w:type="dxa"/>
            <w:shd w:val="clear" w:color="auto" w:fill="D9D9D9"/>
            <w:vAlign w:val="center"/>
          </w:tcPr>
          <w:p w14:paraId="3E77338F" w14:textId="77777777" w:rsidR="00A73304" w:rsidRPr="00E60C47" w:rsidRDefault="00A73304" w:rsidP="00CB3F58">
            <w:pPr>
              <w:spacing w:line="0" w:lineRule="atLeast"/>
              <w:jc w:val="center"/>
              <w:rPr>
                <w:rFonts w:asciiTheme="minorEastAsia" w:hAnsiTheme="minorEastAsia" w:cs="Times New Roman"/>
                <w:sz w:val="22"/>
              </w:rPr>
            </w:pPr>
            <w:r w:rsidRPr="00E60C47">
              <w:rPr>
                <w:rFonts w:asciiTheme="minorEastAsia" w:hAnsiTheme="minorEastAsia" w:cs="Times New Roman" w:hint="eastAsia"/>
                <w:sz w:val="22"/>
              </w:rPr>
              <w:t>３</w:t>
            </w:r>
          </w:p>
        </w:tc>
        <w:tc>
          <w:tcPr>
            <w:tcW w:w="3836" w:type="dxa"/>
            <w:shd w:val="clear" w:color="auto" w:fill="auto"/>
            <w:vAlign w:val="center"/>
          </w:tcPr>
          <w:p w14:paraId="7E01C259" w14:textId="77777777" w:rsidR="00A73304" w:rsidRPr="00E60C47" w:rsidRDefault="00A73304" w:rsidP="00CB3F58">
            <w:pPr>
              <w:spacing w:line="0" w:lineRule="atLeast"/>
              <w:rPr>
                <w:rFonts w:asciiTheme="minorEastAsia" w:hAnsiTheme="minorEastAsia" w:cs="Times New Roman"/>
                <w:sz w:val="22"/>
              </w:rPr>
            </w:pPr>
            <w:r w:rsidRPr="00E60C47">
              <w:rPr>
                <w:rFonts w:asciiTheme="minorEastAsia" w:hAnsiTheme="minorEastAsia" w:cs="Times New Roman" w:hint="eastAsia"/>
                <w:sz w:val="22"/>
              </w:rPr>
              <w:t>営利を目的とする私企業を営むことを目的とする会社その他団体の役員等の地位を兼ねる場合</w:t>
            </w:r>
          </w:p>
        </w:tc>
        <w:tc>
          <w:tcPr>
            <w:tcW w:w="5593" w:type="dxa"/>
            <w:vMerge/>
            <w:shd w:val="clear" w:color="auto" w:fill="auto"/>
            <w:vAlign w:val="center"/>
          </w:tcPr>
          <w:p w14:paraId="2489C286" w14:textId="77777777" w:rsidR="00A73304" w:rsidRPr="00E60C47" w:rsidRDefault="00A73304" w:rsidP="00CB3F58">
            <w:pPr>
              <w:spacing w:line="0" w:lineRule="atLeast"/>
              <w:rPr>
                <w:rFonts w:asciiTheme="minorEastAsia" w:hAnsiTheme="minorEastAsia" w:cs="Times New Roman"/>
                <w:sz w:val="22"/>
              </w:rPr>
            </w:pPr>
          </w:p>
        </w:tc>
      </w:tr>
    </w:tbl>
    <w:p w14:paraId="7AC613E2" w14:textId="77777777" w:rsidR="00A147A3" w:rsidRDefault="00A147A3" w:rsidP="00A147A3">
      <w:pPr>
        <w:ind w:leftChars="100" w:left="210"/>
        <w:rPr>
          <w:rFonts w:asciiTheme="minorEastAsia" w:hAnsiTheme="minorEastAsia"/>
          <w:sz w:val="22"/>
        </w:rPr>
      </w:pPr>
    </w:p>
    <w:p w14:paraId="1BF5C05C" w14:textId="77777777" w:rsidR="00A73304" w:rsidRPr="00E60C47" w:rsidRDefault="00A73304" w:rsidP="00A147A3">
      <w:pPr>
        <w:ind w:leftChars="100" w:left="210"/>
        <w:rPr>
          <w:rFonts w:asciiTheme="minorEastAsia" w:hAnsiTheme="minorEastAsia"/>
          <w:color w:val="000000" w:themeColor="text1"/>
          <w:sz w:val="22"/>
        </w:rPr>
      </w:pPr>
      <w:r w:rsidRPr="00E60C47">
        <w:rPr>
          <w:rFonts w:asciiTheme="minorEastAsia" w:hAnsiTheme="minorEastAsia" w:hint="eastAsia"/>
          <w:sz w:val="22"/>
        </w:rPr>
        <w:t>また、</w:t>
      </w:r>
      <w:r w:rsidRPr="006E0A32">
        <w:rPr>
          <w:rFonts w:asciiTheme="minorEastAsia" w:hAnsiTheme="minorEastAsia" w:hint="eastAsia"/>
          <w:sz w:val="22"/>
        </w:rPr>
        <w:t>以下の①②の場合は職務の遂行に支障を及ぼすおそれがあるため、</w:t>
      </w:r>
      <w:r w:rsidR="00613547">
        <w:rPr>
          <w:rFonts w:asciiTheme="minorEastAsia" w:hAnsiTheme="minorEastAsia" w:hint="eastAsia"/>
          <w:sz w:val="22"/>
        </w:rPr>
        <w:t>原則として</w:t>
      </w:r>
      <w:r w:rsidRPr="006E0A32">
        <w:rPr>
          <w:rFonts w:asciiTheme="minorEastAsia" w:hAnsiTheme="minorEastAsia" w:hint="eastAsia"/>
          <w:sz w:val="22"/>
        </w:rPr>
        <w:t>認められません。</w:t>
      </w:r>
    </w:p>
    <w:p w14:paraId="3DE15B9E" w14:textId="77777777" w:rsidR="00A73304" w:rsidRPr="00E60C47" w:rsidRDefault="00A73304" w:rsidP="00A73304">
      <w:pPr>
        <w:ind w:leftChars="100" w:left="210" w:firstLineChars="100" w:firstLine="220"/>
        <w:rPr>
          <w:rFonts w:asciiTheme="minorEastAsia" w:hAnsiTheme="minorEastAsia"/>
          <w:color w:val="000000" w:themeColor="text1"/>
          <w:sz w:val="22"/>
        </w:rPr>
      </w:pPr>
      <w:r w:rsidRPr="00E60C47">
        <w:rPr>
          <w:rFonts w:asciiTheme="minorEastAsia" w:hAnsiTheme="minorEastAsia" w:hint="eastAsia"/>
          <w:color w:val="000000" w:themeColor="text1"/>
          <w:sz w:val="22"/>
        </w:rPr>
        <w:t>①東大阪市と他の事業所で</w:t>
      </w:r>
      <w:r>
        <w:rPr>
          <w:rFonts w:asciiTheme="minorEastAsia" w:hAnsiTheme="minorEastAsia" w:hint="eastAsia"/>
          <w:color w:val="000000" w:themeColor="text1"/>
          <w:sz w:val="22"/>
        </w:rPr>
        <w:t>１日につき計８</w:t>
      </w:r>
      <w:r w:rsidRPr="00E60C47">
        <w:rPr>
          <w:rFonts w:asciiTheme="minorEastAsia" w:hAnsiTheme="minorEastAsia" w:hint="eastAsia"/>
          <w:color w:val="000000" w:themeColor="text1"/>
          <w:sz w:val="22"/>
        </w:rPr>
        <w:t>時間を超えて労働する場合</w:t>
      </w:r>
    </w:p>
    <w:p w14:paraId="0984A035" w14:textId="77777777" w:rsidR="00A73304" w:rsidRDefault="00A73304" w:rsidP="00A73304">
      <w:pPr>
        <w:ind w:leftChars="100" w:left="210" w:firstLineChars="100" w:firstLine="220"/>
        <w:rPr>
          <w:rFonts w:asciiTheme="minorEastAsia" w:hAnsiTheme="minorEastAsia"/>
          <w:color w:val="000000" w:themeColor="text1"/>
          <w:sz w:val="22"/>
        </w:rPr>
      </w:pPr>
      <w:r w:rsidRPr="00E60C47">
        <w:rPr>
          <w:rFonts w:asciiTheme="minorEastAsia" w:hAnsiTheme="minorEastAsia" w:hint="eastAsia"/>
          <w:color w:val="000000" w:themeColor="text1"/>
          <w:sz w:val="22"/>
        </w:rPr>
        <w:t>②東大阪市と他の事業所で１週間につき計</w:t>
      </w:r>
      <w:r>
        <w:rPr>
          <w:rFonts w:asciiTheme="minorEastAsia" w:hAnsiTheme="minorEastAsia" w:hint="eastAsia"/>
          <w:color w:val="000000" w:themeColor="text1"/>
          <w:sz w:val="22"/>
        </w:rPr>
        <w:t>４０</w:t>
      </w:r>
      <w:r w:rsidRPr="00E60C47">
        <w:rPr>
          <w:rFonts w:asciiTheme="minorEastAsia" w:hAnsiTheme="minorEastAsia" w:hint="eastAsia"/>
          <w:color w:val="000000" w:themeColor="text1"/>
          <w:sz w:val="22"/>
        </w:rPr>
        <w:t>時間を超えて労働する場合</w:t>
      </w:r>
    </w:p>
    <w:p w14:paraId="4002C2A2" w14:textId="77777777" w:rsidR="004E11B2" w:rsidRPr="00A73304" w:rsidRDefault="004E11B2" w:rsidP="001F7420">
      <w:pPr>
        <w:jc w:val="left"/>
        <w:rPr>
          <w:rFonts w:asciiTheme="majorEastAsia" w:eastAsiaTheme="majorEastAsia" w:hAnsiTheme="majorEastAsia"/>
          <w:sz w:val="24"/>
          <w:szCs w:val="24"/>
        </w:rPr>
      </w:pPr>
    </w:p>
    <w:sectPr w:rsidR="004E11B2" w:rsidRPr="00A73304" w:rsidSect="00051D0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4A27A" w14:textId="77777777" w:rsidR="00C3715B" w:rsidRDefault="00C3715B" w:rsidP="00C3715B">
      <w:r>
        <w:separator/>
      </w:r>
    </w:p>
  </w:endnote>
  <w:endnote w:type="continuationSeparator" w:id="0">
    <w:p w14:paraId="5A245203" w14:textId="77777777" w:rsidR="00C3715B" w:rsidRDefault="00C3715B" w:rsidP="00C3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07DC3" w14:textId="77777777" w:rsidR="00C3715B" w:rsidRDefault="00C3715B" w:rsidP="00C3715B">
      <w:r>
        <w:separator/>
      </w:r>
    </w:p>
  </w:footnote>
  <w:footnote w:type="continuationSeparator" w:id="0">
    <w:p w14:paraId="43069A09" w14:textId="77777777" w:rsidR="00C3715B" w:rsidRDefault="00C3715B" w:rsidP="00C37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1D04"/>
    <w:rsid w:val="00051D04"/>
    <w:rsid w:val="00092F42"/>
    <w:rsid w:val="0009499B"/>
    <w:rsid w:val="000978B7"/>
    <w:rsid w:val="000B6E65"/>
    <w:rsid w:val="001375FA"/>
    <w:rsid w:val="00185057"/>
    <w:rsid w:val="001D7EDC"/>
    <w:rsid w:val="001F7420"/>
    <w:rsid w:val="00217F09"/>
    <w:rsid w:val="00230141"/>
    <w:rsid w:val="002D367E"/>
    <w:rsid w:val="0032531E"/>
    <w:rsid w:val="003902F5"/>
    <w:rsid w:val="003C1D1E"/>
    <w:rsid w:val="0049052F"/>
    <w:rsid w:val="004D067A"/>
    <w:rsid w:val="004E11B2"/>
    <w:rsid w:val="00503550"/>
    <w:rsid w:val="0052245C"/>
    <w:rsid w:val="005F4016"/>
    <w:rsid w:val="00613547"/>
    <w:rsid w:val="00656C23"/>
    <w:rsid w:val="006646C7"/>
    <w:rsid w:val="00761000"/>
    <w:rsid w:val="007B1B14"/>
    <w:rsid w:val="007F0EDD"/>
    <w:rsid w:val="00871F9B"/>
    <w:rsid w:val="008904A4"/>
    <w:rsid w:val="00A147A3"/>
    <w:rsid w:val="00A73304"/>
    <w:rsid w:val="00AA71A8"/>
    <w:rsid w:val="00B47B9E"/>
    <w:rsid w:val="00B92352"/>
    <w:rsid w:val="00C20C04"/>
    <w:rsid w:val="00C3715B"/>
    <w:rsid w:val="00C747CD"/>
    <w:rsid w:val="00D926F9"/>
    <w:rsid w:val="00E521C6"/>
    <w:rsid w:val="00EA3A73"/>
    <w:rsid w:val="00EA5166"/>
    <w:rsid w:val="00EF41FE"/>
    <w:rsid w:val="00F35C70"/>
    <w:rsid w:val="00FC7B10"/>
    <w:rsid w:val="00FF22CE"/>
    <w:rsid w:val="00FF3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colormenu v:ext="edit" fillcolor="none" strokecolor="none"/>
    </o:shapedefaults>
    <o:shapelayout v:ext="edit">
      <o:idmap v:ext="edit" data="1"/>
    </o:shapelayout>
  </w:shapeDefaults>
  <w:decimalSymbol w:val="."/>
  <w:listSeparator w:val=","/>
  <w14:docId w14:val="173B0540"/>
  <w15:docId w15:val="{0F041380-8B80-4A61-8530-C6F22FA7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E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1D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51D04"/>
    <w:rPr>
      <w:rFonts w:asciiTheme="majorHAnsi" w:eastAsiaTheme="majorEastAsia" w:hAnsiTheme="majorHAnsi" w:cstheme="majorBidi"/>
      <w:sz w:val="18"/>
      <w:szCs w:val="18"/>
    </w:rPr>
  </w:style>
  <w:style w:type="paragraph" w:styleId="a5">
    <w:name w:val="header"/>
    <w:basedOn w:val="a"/>
    <w:link w:val="a6"/>
    <w:uiPriority w:val="99"/>
    <w:unhideWhenUsed/>
    <w:rsid w:val="00C3715B"/>
    <w:pPr>
      <w:tabs>
        <w:tab w:val="center" w:pos="4252"/>
        <w:tab w:val="right" w:pos="8504"/>
      </w:tabs>
      <w:snapToGrid w:val="0"/>
    </w:pPr>
  </w:style>
  <w:style w:type="character" w:customStyle="1" w:styleId="a6">
    <w:name w:val="ヘッダー (文字)"/>
    <w:basedOn w:val="a0"/>
    <w:link w:val="a5"/>
    <w:uiPriority w:val="99"/>
    <w:rsid w:val="00C3715B"/>
  </w:style>
  <w:style w:type="paragraph" w:styleId="a7">
    <w:name w:val="footer"/>
    <w:basedOn w:val="a"/>
    <w:link w:val="a8"/>
    <w:uiPriority w:val="99"/>
    <w:unhideWhenUsed/>
    <w:rsid w:val="00C3715B"/>
    <w:pPr>
      <w:tabs>
        <w:tab w:val="center" w:pos="4252"/>
        <w:tab w:val="right" w:pos="8504"/>
      </w:tabs>
      <w:snapToGrid w:val="0"/>
    </w:pPr>
  </w:style>
  <w:style w:type="character" w:customStyle="1" w:styleId="a8">
    <w:name w:val="フッター (文字)"/>
    <w:basedOn w:val="a0"/>
    <w:link w:val="a7"/>
    <w:uiPriority w:val="99"/>
    <w:rsid w:val="00C3715B"/>
  </w:style>
  <w:style w:type="table" w:styleId="a9">
    <w:name w:val="Table Grid"/>
    <w:basedOn w:val="a1"/>
    <w:uiPriority w:val="59"/>
    <w:rsid w:val="00A73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603</Words>
  <Characters>3443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tokiko nishio</dc:creator>
  <cp:lastModifiedBy>東大阪市</cp:lastModifiedBy>
  <cp:revision>22</cp:revision>
  <cp:lastPrinted>2020-01-15T02:53:00Z</cp:lastPrinted>
  <dcterms:created xsi:type="dcterms:W3CDTF">2020-01-13T06:07:00Z</dcterms:created>
  <dcterms:modified xsi:type="dcterms:W3CDTF">2026-01-19T23:40:00Z</dcterms:modified>
</cp:coreProperties>
</file>