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243B88EC" w:rsidR="007B0691" w:rsidRDefault="007B0691" w:rsidP="00E30FF4">
            <w:pPr>
              <w:pStyle w:val="af9"/>
              <w:ind w:firstLineChars="300" w:firstLine="67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447778" w:rsidRPr="00447778">
              <w:rPr>
                <w:rFonts w:hint="eastAsia"/>
              </w:rPr>
              <w:t>令和７年度東大阪市内路面下空洞調査業務</w:t>
            </w:r>
            <w:r w:rsidR="00CB6286">
              <w:rPr>
                <w:rFonts w:hint="eastAsia"/>
              </w:rPr>
              <w:t>委託</w:t>
            </w:r>
            <w:bookmarkStart w:id="0" w:name="_GoBack"/>
            <w:bookmarkEnd w:id="0"/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542E3F78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>東大阪市　土木部　道路管理室</w:t>
            </w:r>
            <w:r w:rsidR="0062371C">
              <w:rPr>
                <w:rFonts w:ascii="Century" w:hAnsi="Century" w:hint="eastAsia"/>
              </w:rPr>
              <w:t xml:space="preserve">　</w:t>
            </w:r>
            <w:r w:rsidR="00447778">
              <w:rPr>
                <w:rFonts w:ascii="Century" w:hAnsi="Century" w:hint="eastAsia"/>
              </w:rPr>
              <w:t>土木環境課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4E0A7CB8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447778">
              <w:rPr>
                <w:rFonts w:hint="eastAsia"/>
              </w:rPr>
              <w:t>３２１８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3762"/>
    <w:rsid w:val="00095C6B"/>
    <w:rsid w:val="000E5CD3"/>
    <w:rsid w:val="001B7DC5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447778"/>
    <w:rsid w:val="00535520"/>
    <w:rsid w:val="00550BFF"/>
    <w:rsid w:val="005563E4"/>
    <w:rsid w:val="005713F2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6E77"/>
    <w:rsid w:val="00CB6286"/>
    <w:rsid w:val="00D155A2"/>
    <w:rsid w:val="00D44592"/>
    <w:rsid w:val="00D46C40"/>
    <w:rsid w:val="00D8412D"/>
    <w:rsid w:val="00DB111A"/>
    <w:rsid w:val="00DD72B7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柳井</cp:lastModifiedBy>
  <cp:revision>15</cp:revision>
  <cp:lastPrinted>2025-09-17T02:59:00Z</cp:lastPrinted>
  <dcterms:created xsi:type="dcterms:W3CDTF">2022-07-27T01:42:00Z</dcterms:created>
  <dcterms:modified xsi:type="dcterms:W3CDTF">2025-09-30T04:42:00Z</dcterms:modified>
</cp:coreProperties>
</file>