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7972" w14:textId="141D1EB0" w:rsidR="00836C8E" w:rsidRDefault="00A06427" w:rsidP="00E63C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0567" wp14:editId="174D610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81625" cy="1828800"/>
                <wp:effectExtent l="0" t="0" r="28575" b="13970"/>
                <wp:wrapSquare wrapText="bothSides"/>
                <wp:docPr id="16599617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FE9F95" w14:textId="77777777" w:rsidR="00A06427" w:rsidRPr="00A06427" w:rsidRDefault="00A06427" w:rsidP="00A06427">
                            <w:pPr>
                              <w:snapToGrid w:val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0642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東大阪市介護予防・日常生活支援総合事業</w:t>
                            </w:r>
                          </w:p>
                          <w:p w14:paraId="113CCF54" w14:textId="7AFC74E7" w:rsidR="00A06427" w:rsidRPr="00A06427" w:rsidRDefault="00A06427" w:rsidP="00AB2F96">
                            <w:pPr>
                              <w:snapToGrid w:val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0642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令和８年６月介護報酬改定に伴うサービスコードの主な改正点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F0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2.55pt;margin-top:0;width:423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" fillcolor="#0070c0" strokecolor="#0070c0" strokeweight=".5pt">
                <v:textbox style="mso-fit-shape-to-text:t" inset="5.85pt,.7pt,5.85pt,.7pt">
                  <w:txbxContent>
                    <w:p w14:paraId="26FE9F95" w14:textId="77777777" w:rsidR="00A06427" w:rsidRPr="00A06427" w:rsidRDefault="00A06427" w:rsidP="00A06427">
                      <w:pPr>
                        <w:snapToGrid w:val="0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0642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東大阪市介護予防・日常生活支援総合事業</w:t>
                      </w:r>
                    </w:p>
                    <w:p w14:paraId="113CCF54" w14:textId="7AFC74E7" w:rsidR="00A06427" w:rsidRPr="00A06427" w:rsidRDefault="00A06427" w:rsidP="00AB2F96">
                      <w:pPr>
                        <w:snapToGrid w:val="0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06427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令和８年６月介護報酬改定に伴うサービスコードの主な改正点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1D44B5" w14:textId="7C9EE9D6" w:rsidR="00E63CCB" w:rsidRPr="00836C8E" w:rsidRDefault="00E63CCB" w:rsidP="00E63CCB">
      <w:pPr>
        <w:rPr>
          <w:b/>
          <w:bCs/>
          <w:szCs w:val="21"/>
          <w:u w:val="dotted"/>
        </w:rPr>
      </w:pPr>
      <w:r w:rsidRPr="00836C8E">
        <w:rPr>
          <w:rFonts w:hint="eastAsia"/>
          <w:b/>
          <w:bCs/>
          <w:szCs w:val="21"/>
          <w:u w:val="dotted"/>
        </w:rPr>
        <w:t>（１）</w:t>
      </w:r>
      <w:r w:rsidRPr="00836C8E">
        <w:rPr>
          <w:b/>
          <w:bCs/>
          <w:szCs w:val="21"/>
          <w:u w:val="dotted"/>
        </w:rPr>
        <w:t>A</w:t>
      </w:r>
      <w:r w:rsidR="00836C8E" w:rsidRPr="00836C8E">
        <w:rPr>
          <w:rFonts w:hint="eastAsia"/>
          <w:b/>
          <w:bCs/>
          <w:szCs w:val="21"/>
          <w:u w:val="dotted"/>
        </w:rPr>
        <w:t>2</w:t>
      </w:r>
      <w:r w:rsidRPr="00836C8E">
        <w:rPr>
          <w:b/>
          <w:bCs/>
          <w:szCs w:val="21"/>
          <w:u w:val="dotted"/>
        </w:rPr>
        <w:t xml:space="preserve"> </w:t>
      </w:r>
      <w:r w:rsidR="00836C8E" w:rsidRPr="00836C8E">
        <w:rPr>
          <w:rFonts w:hint="eastAsia"/>
          <w:b/>
          <w:bCs/>
          <w:szCs w:val="21"/>
          <w:u w:val="dotted"/>
        </w:rPr>
        <w:t>訪問型介護予防</w:t>
      </w:r>
      <w:r w:rsidRPr="00836C8E">
        <w:rPr>
          <w:b/>
          <w:bCs/>
          <w:szCs w:val="21"/>
          <w:u w:val="dotted"/>
        </w:rPr>
        <w:t>サービス</w:t>
      </w:r>
      <w:r w:rsidR="008E0277">
        <w:rPr>
          <w:rFonts w:hint="eastAsia"/>
          <w:b/>
          <w:bCs/>
          <w:szCs w:val="21"/>
          <w:u w:val="dotted"/>
        </w:rPr>
        <w:t>（従前相当）</w:t>
      </w:r>
      <w:r w:rsidRPr="00836C8E">
        <w:rPr>
          <w:b/>
          <w:bCs/>
          <w:szCs w:val="21"/>
          <w:u w:val="dotted"/>
        </w:rPr>
        <w:t xml:space="preserve"> </w:t>
      </w:r>
    </w:p>
    <w:p w14:paraId="23E1CC64" w14:textId="49B46531" w:rsidR="00E63CCB" w:rsidRDefault="00E63CCB" w:rsidP="00E63CCB">
      <w:r>
        <w:rPr>
          <w:rFonts w:hint="eastAsia"/>
        </w:rPr>
        <w:t>ア</w:t>
      </w:r>
      <w:r>
        <w:t xml:space="preserve"> </w:t>
      </w:r>
      <w:r w:rsidR="008047D1" w:rsidRPr="008047D1">
        <w:rPr>
          <w:rFonts w:hint="eastAsia"/>
        </w:rPr>
        <w:t>処遇改善加算について、加算率を引き上げる。</w:t>
      </w:r>
      <w:r>
        <w:t xml:space="preserve"> </w:t>
      </w:r>
    </w:p>
    <w:p w14:paraId="090FABD8" w14:textId="7ADB7F30" w:rsidR="008047D1" w:rsidRDefault="00E63CCB" w:rsidP="00E63CCB">
      <w:r>
        <w:rPr>
          <w:rFonts w:hint="eastAsia"/>
        </w:rPr>
        <w:t>イ</w:t>
      </w:r>
      <w:r>
        <w:t xml:space="preserve"> </w:t>
      </w:r>
      <w:r w:rsidR="008047D1" w:rsidRPr="008047D1">
        <w:rPr>
          <w:rFonts w:hint="eastAsia"/>
        </w:rPr>
        <w:t>処遇改善加算</w:t>
      </w:r>
      <w:r w:rsidR="008047D1">
        <w:t>Ⅰ</w:t>
      </w:r>
      <w:r w:rsidR="008047D1">
        <w:rPr>
          <w:rFonts w:hint="eastAsia"/>
        </w:rPr>
        <w:t>、</w:t>
      </w:r>
      <w:r w:rsidR="008047D1">
        <w:t>Ⅱ</w:t>
      </w:r>
      <w:r w:rsidR="008047D1" w:rsidRPr="008047D1">
        <w:t>の上乗せ分として、処遇改善加算</w:t>
      </w:r>
      <w:r w:rsidR="008047D1">
        <w:t>Ⅰ</w:t>
      </w:r>
      <w:r w:rsidR="008047D1">
        <w:rPr>
          <w:rFonts w:hint="eastAsia"/>
        </w:rPr>
        <w:t>ロ</w:t>
      </w:r>
      <w:r w:rsidR="008047D1" w:rsidRPr="008047D1">
        <w:t>、</w:t>
      </w:r>
      <w:r w:rsidR="008047D1">
        <w:t>Ⅱ</w:t>
      </w:r>
      <w:r w:rsidR="008047D1" w:rsidRPr="008047D1">
        <w:t>ロの加算区分を設ける。</w:t>
      </w:r>
    </w:p>
    <w:p w14:paraId="286ADCBD" w14:textId="419C2502" w:rsidR="00E63CCB" w:rsidRDefault="008047D1" w:rsidP="008047D1">
      <w:r>
        <w:rPr>
          <w:rFonts w:hint="eastAsia"/>
        </w:rPr>
        <w:t xml:space="preserve">　※現行の</w:t>
      </w:r>
      <w:r>
        <w:t>処遇改善加算Ⅰ</w:t>
      </w:r>
      <w:r>
        <w:rPr>
          <w:rFonts w:hint="eastAsia"/>
        </w:rPr>
        <w:t>、</w:t>
      </w:r>
      <w:r>
        <w:t>Ⅱは処遇改善加算Ⅰイ、Ⅱイとなる。</w:t>
      </w:r>
    </w:p>
    <w:p w14:paraId="43CE7F29" w14:textId="77777777" w:rsidR="00E63CCB" w:rsidRPr="008047D1" w:rsidRDefault="00E63CCB" w:rsidP="00E63CCB"/>
    <w:p w14:paraId="386A473A" w14:textId="3B8C90AD" w:rsidR="008E0277" w:rsidRPr="00836C8E" w:rsidRDefault="008E0277" w:rsidP="008E0277">
      <w:pPr>
        <w:rPr>
          <w:b/>
          <w:bCs/>
          <w:szCs w:val="21"/>
          <w:u w:val="dotted"/>
        </w:rPr>
      </w:pPr>
      <w:r w:rsidRPr="00836C8E">
        <w:rPr>
          <w:rFonts w:hint="eastAsia"/>
          <w:b/>
          <w:bCs/>
          <w:szCs w:val="21"/>
          <w:u w:val="dotted"/>
        </w:rPr>
        <w:t>（</w:t>
      </w:r>
      <w:r>
        <w:rPr>
          <w:rFonts w:hint="eastAsia"/>
          <w:b/>
          <w:bCs/>
          <w:szCs w:val="21"/>
          <w:u w:val="dotted"/>
        </w:rPr>
        <w:t>２</w:t>
      </w:r>
      <w:r w:rsidRPr="00836C8E">
        <w:rPr>
          <w:rFonts w:hint="eastAsia"/>
          <w:b/>
          <w:bCs/>
          <w:szCs w:val="21"/>
          <w:u w:val="dotted"/>
        </w:rPr>
        <w:t>）</w:t>
      </w:r>
      <w:r w:rsidRPr="00836C8E">
        <w:rPr>
          <w:b/>
          <w:bCs/>
          <w:szCs w:val="21"/>
          <w:u w:val="dotted"/>
        </w:rPr>
        <w:t>A</w:t>
      </w:r>
      <w:r>
        <w:rPr>
          <w:rFonts w:hint="eastAsia"/>
          <w:b/>
          <w:bCs/>
          <w:szCs w:val="21"/>
          <w:u w:val="dotted"/>
        </w:rPr>
        <w:t>3</w:t>
      </w:r>
      <w:r w:rsidRPr="00836C8E">
        <w:rPr>
          <w:b/>
          <w:bCs/>
          <w:szCs w:val="21"/>
          <w:u w:val="dotted"/>
        </w:rPr>
        <w:t xml:space="preserve"> </w:t>
      </w:r>
      <w:r w:rsidRPr="008E0277">
        <w:rPr>
          <w:rFonts w:hint="eastAsia"/>
          <w:b/>
          <w:bCs/>
          <w:szCs w:val="21"/>
          <w:u w:val="dotted"/>
        </w:rPr>
        <w:t>訪問型生活援助サービス</w:t>
      </w:r>
      <w:r>
        <w:rPr>
          <w:rFonts w:hint="eastAsia"/>
          <w:b/>
          <w:bCs/>
          <w:szCs w:val="21"/>
          <w:u w:val="dotted"/>
        </w:rPr>
        <w:t>（緩和）</w:t>
      </w:r>
    </w:p>
    <w:p w14:paraId="0256741A" w14:textId="0656471D" w:rsidR="008047D1" w:rsidRDefault="008047D1" w:rsidP="008047D1">
      <w:r>
        <w:rPr>
          <w:rFonts w:hint="eastAsia"/>
        </w:rPr>
        <w:t>ア</w:t>
      </w:r>
      <w:r>
        <w:t xml:space="preserve"> </w:t>
      </w:r>
      <w:r w:rsidRPr="008047D1">
        <w:rPr>
          <w:rFonts w:hint="eastAsia"/>
        </w:rPr>
        <w:t>処遇改善加算について、加算</w:t>
      </w:r>
      <w:r>
        <w:rPr>
          <w:rFonts w:hint="eastAsia"/>
        </w:rPr>
        <w:t>単位数</w:t>
      </w:r>
      <w:r w:rsidRPr="008047D1">
        <w:rPr>
          <w:rFonts w:hint="eastAsia"/>
        </w:rPr>
        <w:t>を引き上げる。</w:t>
      </w:r>
      <w:r>
        <w:t xml:space="preserve"> </w:t>
      </w:r>
    </w:p>
    <w:p w14:paraId="49B0BCD6" w14:textId="77777777" w:rsidR="008047D1" w:rsidRDefault="008047D1" w:rsidP="008047D1">
      <w:r>
        <w:rPr>
          <w:rFonts w:hint="eastAsia"/>
        </w:rPr>
        <w:t>イ</w:t>
      </w:r>
      <w:r>
        <w:t xml:space="preserve"> </w:t>
      </w:r>
      <w:r w:rsidRPr="008047D1">
        <w:rPr>
          <w:rFonts w:hint="eastAsia"/>
        </w:rPr>
        <w:t>処遇改善加算</w:t>
      </w:r>
      <w:r>
        <w:t>Ⅰ</w:t>
      </w:r>
      <w:r>
        <w:rPr>
          <w:rFonts w:hint="eastAsia"/>
        </w:rPr>
        <w:t>、</w:t>
      </w:r>
      <w:r>
        <w:t>Ⅱ</w:t>
      </w:r>
      <w:r w:rsidRPr="008047D1">
        <w:t>の上乗せ分として、処遇改善加算</w:t>
      </w:r>
      <w:r>
        <w:t>Ⅰ</w:t>
      </w:r>
      <w:r>
        <w:rPr>
          <w:rFonts w:hint="eastAsia"/>
        </w:rPr>
        <w:t>ロ</w:t>
      </w:r>
      <w:r w:rsidRPr="008047D1">
        <w:t>、</w:t>
      </w:r>
      <w:r>
        <w:t>Ⅱ</w:t>
      </w:r>
      <w:r w:rsidRPr="008047D1">
        <w:t>ロの加算区分を設ける。</w:t>
      </w:r>
    </w:p>
    <w:p w14:paraId="1C493F8E" w14:textId="7D6C25A4" w:rsidR="008047D1" w:rsidRDefault="008047D1" w:rsidP="008047D1">
      <w:r>
        <w:rPr>
          <w:rFonts w:hint="eastAsia"/>
        </w:rPr>
        <w:t xml:space="preserve">　※現行の</w:t>
      </w:r>
      <w:r>
        <w:t>処遇改善加算Ⅰ</w:t>
      </w:r>
      <w:r>
        <w:rPr>
          <w:rFonts w:hint="eastAsia"/>
        </w:rPr>
        <w:t>、</w:t>
      </w:r>
      <w:r>
        <w:t>Ⅱは処遇改善加算Ⅰイ、Ⅱイとなる。</w:t>
      </w:r>
    </w:p>
    <w:p w14:paraId="2FF07FF9" w14:textId="77777777" w:rsidR="008E0277" w:rsidRPr="008047D1" w:rsidRDefault="008E0277" w:rsidP="00E63CCB"/>
    <w:p w14:paraId="26A31248" w14:textId="25A782DB" w:rsidR="00E63CCB" w:rsidRPr="00836C8E" w:rsidRDefault="00E63CCB" w:rsidP="00E63CCB">
      <w:pPr>
        <w:rPr>
          <w:b/>
          <w:bCs/>
          <w:u w:val="dotted"/>
        </w:rPr>
      </w:pPr>
      <w:r w:rsidRPr="00836C8E">
        <w:rPr>
          <w:rFonts w:hint="eastAsia"/>
          <w:b/>
          <w:bCs/>
          <w:u w:val="dotted"/>
        </w:rPr>
        <w:t>（</w:t>
      </w:r>
      <w:r w:rsidR="008E0277">
        <w:rPr>
          <w:rFonts w:hint="eastAsia"/>
          <w:b/>
          <w:bCs/>
          <w:u w:val="dotted"/>
        </w:rPr>
        <w:t>３</w:t>
      </w:r>
      <w:r w:rsidRPr="00836C8E">
        <w:rPr>
          <w:rFonts w:hint="eastAsia"/>
          <w:b/>
          <w:bCs/>
          <w:u w:val="dotted"/>
        </w:rPr>
        <w:t>）</w:t>
      </w:r>
      <w:r w:rsidRPr="00836C8E">
        <w:rPr>
          <w:b/>
          <w:bCs/>
          <w:u w:val="dotted"/>
        </w:rPr>
        <w:t>A</w:t>
      </w:r>
      <w:r w:rsidR="00836C8E" w:rsidRPr="00836C8E">
        <w:rPr>
          <w:rFonts w:hint="eastAsia"/>
          <w:b/>
          <w:bCs/>
          <w:u w:val="dotted"/>
        </w:rPr>
        <w:t>6</w:t>
      </w:r>
      <w:r w:rsidRPr="00836C8E">
        <w:rPr>
          <w:b/>
          <w:bCs/>
          <w:u w:val="dotted"/>
        </w:rPr>
        <w:t xml:space="preserve"> </w:t>
      </w:r>
      <w:r w:rsidR="00836C8E" w:rsidRPr="00836C8E">
        <w:rPr>
          <w:rFonts w:hint="eastAsia"/>
          <w:b/>
          <w:bCs/>
          <w:u w:val="dotted"/>
        </w:rPr>
        <w:t>通所</w:t>
      </w:r>
      <w:r w:rsidRPr="00836C8E">
        <w:rPr>
          <w:b/>
          <w:bCs/>
          <w:u w:val="dotted"/>
        </w:rPr>
        <w:t>型</w:t>
      </w:r>
      <w:r w:rsidR="00836C8E" w:rsidRPr="00836C8E">
        <w:rPr>
          <w:rFonts w:hint="eastAsia"/>
          <w:b/>
          <w:bCs/>
          <w:u w:val="dotted"/>
        </w:rPr>
        <w:t>介護予防</w:t>
      </w:r>
      <w:r w:rsidRPr="00836C8E">
        <w:rPr>
          <w:b/>
          <w:bCs/>
          <w:u w:val="dotted"/>
        </w:rPr>
        <w:t>サービス</w:t>
      </w:r>
      <w:r w:rsidR="008E0277">
        <w:rPr>
          <w:rFonts w:hint="eastAsia"/>
          <w:b/>
          <w:bCs/>
          <w:szCs w:val="21"/>
          <w:u w:val="dotted"/>
        </w:rPr>
        <w:t>（従前相当）</w:t>
      </w:r>
    </w:p>
    <w:p w14:paraId="60909C8E" w14:textId="77777777" w:rsidR="008047D1" w:rsidRDefault="008047D1" w:rsidP="008047D1">
      <w:r>
        <w:rPr>
          <w:rFonts w:hint="eastAsia"/>
        </w:rPr>
        <w:t>ア</w:t>
      </w:r>
      <w:r>
        <w:t xml:space="preserve"> </w:t>
      </w:r>
      <w:r w:rsidRPr="008047D1">
        <w:rPr>
          <w:rFonts w:hint="eastAsia"/>
        </w:rPr>
        <w:t>処遇改善加算について、加算率を引き上げる。</w:t>
      </w:r>
      <w:r>
        <w:t xml:space="preserve"> </w:t>
      </w:r>
    </w:p>
    <w:p w14:paraId="26D2E900" w14:textId="77777777" w:rsidR="008047D1" w:rsidRDefault="008047D1" w:rsidP="008047D1">
      <w:r>
        <w:rPr>
          <w:rFonts w:hint="eastAsia"/>
        </w:rPr>
        <w:t>イ</w:t>
      </w:r>
      <w:r>
        <w:t xml:space="preserve"> </w:t>
      </w:r>
      <w:r w:rsidRPr="008047D1">
        <w:rPr>
          <w:rFonts w:hint="eastAsia"/>
        </w:rPr>
        <w:t>処遇改善加算</w:t>
      </w:r>
      <w:r>
        <w:t>Ⅰ</w:t>
      </w:r>
      <w:r>
        <w:rPr>
          <w:rFonts w:hint="eastAsia"/>
        </w:rPr>
        <w:t>、</w:t>
      </w:r>
      <w:r>
        <w:t>Ⅱ</w:t>
      </w:r>
      <w:r w:rsidRPr="008047D1">
        <w:t>の上乗せ分として、処遇改善加算</w:t>
      </w:r>
      <w:r>
        <w:t>Ⅰ</w:t>
      </w:r>
      <w:r>
        <w:rPr>
          <w:rFonts w:hint="eastAsia"/>
        </w:rPr>
        <w:t>ロ</w:t>
      </w:r>
      <w:r w:rsidRPr="008047D1">
        <w:t>、</w:t>
      </w:r>
      <w:r>
        <w:t>Ⅱ</w:t>
      </w:r>
      <w:r w:rsidRPr="008047D1">
        <w:t>ロの加算区分を設ける。</w:t>
      </w:r>
    </w:p>
    <w:p w14:paraId="044170AE" w14:textId="402F8472" w:rsidR="008047D1" w:rsidRDefault="008047D1" w:rsidP="008047D1">
      <w:r>
        <w:rPr>
          <w:rFonts w:hint="eastAsia"/>
        </w:rPr>
        <w:t xml:space="preserve">　※現行の</w:t>
      </w:r>
      <w:r>
        <w:t>処遇改善加算Ⅰ</w:t>
      </w:r>
      <w:r>
        <w:rPr>
          <w:rFonts w:hint="eastAsia"/>
        </w:rPr>
        <w:t>、</w:t>
      </w:r>
      <w:r>
        <w:t>Ⅱは処遇改善加算Ⅰイ、Ⅱイとなる。</w:t>
      </w:r>
    </w:p>
    <w:p w14:paraId="623185C8" w14:textId="5C261F87" w:rsidR="0003164E" w:rsidRDefault="00E63CCB" w:rsidP="008E0277">
      <w:r>
        <w:rPr>
          <w:rFonts w:hint="eastAsia"/>
        </w:rPr>
        <w:t>ウ</w:t>
      </w:r>
      <w:r>
        <w:t xml:space="preserve"> 処遇改善の加算単位数について、利用定員１</w:t>
      </w:r>
      <w:r>
        <w:rPr>
          <w:rFonts w:hint="eastAsia"/>
        </w:rPr>
        <w:t>９</w:t>
      </w:r>
      <w:r>
        <w:t>名</w:t>
      </w:r>
      <w:r>
        <w:rPr>
          <w:rFonts w:hint="eastAsia"/>
        </w:rPr>
        <w:t>未満</w:t>
      </w:r>
      <w:r>
        <w:t>の場合のサービスコー</w:t>
      </w:r>
      <w:r>
        <w:rPr>
          <w:rFonts w:hint="eastAsia"/>
        </w:rPr>
        <w:t>ドを</w:t>
      </w:r>
      <w:r w:rsidR="00E77D7C">
        <w:rPr>
          <w:rFonts w:hint="eastAsia"/>
        </w:rPr>
        <w:t>追加</w:t>
      </w:r>
    </w:p>
    <w:p w14:paraId="50BA3069" w14:textId="77777777" w:rsidR="00E63CCB" w:rsidRPr="008E0277" w:rsidRDefault="00E63CCB" w:rsidP="00E63CCB"/>
    <w:p w14:paraId="60E3AD25" w14:textId="35E9561E" w:rsidR="008E0277" w:rsidRPr="00836C8E" w:rsidRDefault="008E0277" w:rsidP="008E0277">
      <w:pPr>
        <w:rPr>
          <w:b/>
          <w:bCs/>
          <w:u w:val="dotted"/>
        </w:rPr>
      </w:pPr>
      <w:r w:rsidRPr="00836C8E">
        <w:rPr>
          <w:rFonts w:hint="eastAsia"/>
          <w:b/>
          <w:bCs/>
          <w:u w:val="dotted"/>
        </w:rPr>
        <w:t>（</w:t>
      </w:r>
      <w:r>
        <w:rPr>
          <w:rFonts w:hint="eastAsia"/>
          <w:b/>
          <w:bCs/>
          <w:u w:val="dotted"/>
        </w:rPr>
        <w:t>４</w:t>
      </w:r>
      <w:r w:rsidRPr="00836C8E">
        <w:rPr>
          <w:rFonts w:hint="eastAsia"/>
          <w:b/>
          <w:bCs/>
          <w:u w:val="dotted"/>
        </w:rPr>
        <w:t>）</w:t>
      </w:r>
      <w:r w:rsidRPr="00836C8E">
        <w:rPr>
          <w:b/>
          <w:bCs/>
          <w:u w:val="dotted"/>
        </w:rPr>
        <w:t>A</w:t>
      </w:r>
      <w:r>
        <w:rPr>
          <w:rFonts w:hint="eastAsia"/>
          <w:b/>
          <w:bCs/>
          <w:u w:val="dotted"/>
        </w:rPr>
        <w:t>7</w:t>
      </w:r>
      <w:r w:rsidRPr="00836C8E">
        <w:rPr>
          <w:b/>
          <w:bCs/>
          <w:u w:val="dotted"/>
        </w:rPr>
        <w:t xml:space="preserve"> </w:t>
      </w:r>
      <w:r w:rsidRPr="008E0277">
        <w:rPr>
          <w:rFonts w:hint="eastAsia"/>
          <w:b/>
          <w:bCs/>
          <w:u w:val="dotted"/>
        </w:rPr>
        <w:t>通所型短時間サービス</w:t>
      </w:r>
      <w:r>
        <w:rPr>
          <w:rFonts w:hint="eastAsia"/>
          <w:b/>
          <w:bCs/>
          <w:u w:val="dotted"/>
        </w:rPr>
        <w:t>（緩和）</w:t>
      </w:r>
    </w:p>
    <w:p w14:paraId="7D765C8E" w14:textId="77777777" w:rsidR="008047D1" w:rsidRDefault="008047D1" w:rsidP="008047D1">
      <w:r>
        <w:rPr>
          <w:rFonts w:hint="eastAsia"/>
        </w:rPr>
        <w:t>ア</w:t>
      </w:r>
      <w:r>
        <w:t xml:space="preserve"> </w:t>
      </w:r>
      <w:r w:rsidRPr="008047D1">
        <w:rPr>
          <w:rFonts w:hint="eastAsia"/>
        </w:rPr>
        <w:t>処遇改善加算について、加算</w:t>
      </w:r>
      <w:r>
        <w:rPr>
          <w:rFonts w:hint="eastAsia"/>
        </w:rPr>
        <w:t>単位数</w:t>
      </w:r>
      <w:r w:rsidRPr="008047D1">
        <w:rPr>
          <w:rFonts w:hint="eastAsia"/>
        </w:rPr>
        <w:t>を引き上げる。</w:t>
      </w:r>
      <w:r>
        <w:t xml:space="preserve"> </w:t>
      </w:r>
    </w:p>
    <w:p w14:paraId="40C9C09A" w14:textId="77777777" w:rsidR="008047D1" w:rsidRDefault="008047D1" w:rsidP="008047D1">
      <w:r>
        <w:rPr>
          <w:rFonts w:hint="eastAsia"/>
        </w:rPr>
        <w:t>イ</w:t>
      </w:r>
      <w:r>
        <w:t xml:space="preserve"> </w:t>
      </w:r>
      <w:r w:rsidRPr="008047D1">
        <w:rPr>
          <w:rFonts w:hint="eastAsia"/>
        </w:rPr>
        <w:t>処遇改善加算</w:t>
      </w:r>
      <w:r>
        <w:t>Ⅰ</w:t>
      </w:r>
      <w:r>
        <w:rPr>
          <w:rFonts w:hint="eastAsia"/>
        </w:rPr>
        <w:t>、</w:t>
      </w:r>
      <w:r>
        <w:t>Ⅱ</w:t>
      </w:r>
      <w:r w:rsidRPr="008047D1">
        <w:t>の上乗せ分として、処遇改善加算</w:t>
      </w:r>
      <w:r>
        <w:t>Ⅰ</w:t>
      </w:r>
      <w:r>
        <w:rPr>
          <w:rFonts w:hint="eastAsia"/>
        </w:rPr>
        <w:t>ロ</w:t>
      </w:r>
      <w:r w:rsidRPr="008047D1">
        <w:t>、</w:t>
      </w:r>
      <w:r>
        <w:t>Ⅱ</w:t>
      </w:r>
      <w:r w:rsidRPr="008047D1">
        <w:t>ロの加算区分を設ける。</w:t>
      </w:r>
    </w:p>
    <w:p w14:paraId="16EEA818" w14:textId="3C15D58F" w:rsidR="008047D1" w:rsidRDefault="008047D1" w:rsidP="008047D1">
      <w:r>
        <w:rPr>
          <w:rFonts w:hint="eastAsia"/>
        </w:rPr>
        <w:t xml:space="preserve">　※現行の</w:t>
      </w:r>
      <w:r>
        <w:t>処遇改善加算Ⅰ</w:t>
      </w:r>
      <w:r>
        <w:rPr>
          <w:rFonts w:hint="eastAsia"/>
        </w:rPr>
        <w:t>、</w:t>
      </w:r>
      <w:r>
        <w:t>Ⅱは処遇改善加算Ⅰイ、Ⅱイとなる。</w:t>
      </w:r>
    </w:p>
    <w:p w14:paraId="334026E6" w14:textId="755043E4" w:rsidR="008E0277" w:rsidRDefault="008E0277" w:rsidP="008E0277">
      <w:r>
        <w:rPr>
          <w:rFonts w:hint="eastAsia"/>
        </w:rPr>
        <w:t>ウ</w:t>
      </w:r>
      <w:r>
        <w:t xml:space="preserve"> 処遇改善の加算単位数について、利用定員１</w:t>
      </w:r>
      <w:r>
        <w:rPr>
          <w:rFonts w:hint="eastAsia"/>
        </w:rPr>
        <w:t>９</w:t>
      </w:r>
      <w:r>
        <w:t>名</w:t>
      </w:r>
      <w:r>
        <w:rPr>
          <w:rFonts w:hint="eastAsia"/>
        </w:rPr>
        <w:t>未満</w:t>
      </w:r>
      <w:r>
        <w:t>の場合のサービスコー</w:t>
      </w:r>
      <w:r>
        <w:rPr>
          <w:rFonts w:hint="eastAsia"/>
        </w:rPr>
        <w:t>ドを</w:t>
      </w:r>
      <w:r w:rsidR="00E77D7C">
        <w:rPr>
          <w:rFonts w:hint="eastAsia"/>
        </w:rPr>
        <w:t>追加</w:t>
      </w:r>
    </w:p>
    <w:p w14:paraId="156BBAA3" w14:textId="77777777" w:rsidR="008E0277" w:rsidRDefault="008E0277" w:rsidP="00E63CCB"/>
    <w:p w14:paraId="4B825C04" w14:textId="2D5F874E" w:rsidR="00E63CCB" w:rsidRPr="00836C8E" w:rsidRDefault="00E63CCB" w:rsidP="00E63CCB">
      <w:pPr>
        <w:rPr>
          <w:b/>
          <w:bCs/>
          <w:u w:val="dotted"/>
        </w:rPr>
      </w:pPr>
      <w:r w:rsidRPr="00836C8E">
        <w:rPr>
          <w:rFonts w:hint="eastAsia"/>
          <w:b/>
          <w:bCs/>
          <w:u w:val="dotted"/>
        </w:rPr>
        <w:t>（</w:t>
      </w:r>
      <w:r w:rsidR="008E0277">
        <w:rPr>
          <w:rFonts w:hint="eastAsia"/>
          <w:b/>
          <w:bCs/>
          <w:u w:val="dotted"/>
        </w:rPr>
        <w:t>５</w:t>
      </w:r>
      <w:r w:rsidRPr="00836C8E">
        <w:rPr>
          <w:rFonts w:hint="eastAsia"/>
          <w:b/>
          <w:bCs/>
          <w:u w:val="dotted"/>
        </w:rPr>
        <w:t>）</w:t>
      </w:r>
      <w:r w:rsidRPr="00836C8E">
        <w:rPr>
          <w:b/>
          <w:bCs/>
          <w:u w:val="dotted"/>
        </w:rPr>
        <w:t>A</w:t>
      </w:r>
      <w:r w:rsidR="00836C8E" w:rsidRPr="00836C8E">
        <w:rPr>
          <w:rFonts w:hint="eastAsia"/>
          <w:b/>
          <w:bCs/>
          <w:u w:val="dotted"/>
        </w:rPr>
        <w:t>F</w:t>
      </w:r>
      <w:r w:rsidRPr="00836C8E">
        <w:rPr>
          <w:b/>
          <w:bCs/>
          <w:u w:val="dotted"/>
        </w:rPr>
        <w:t xml:space="preserve"> </w:t>
      </w:r>
      <w:r w:rsidRPr="00836C8E">
        <w:rPr>
          <w:rFonts w:hint="eastAsia"/>
          <w:b/>
          <w:bCs/>
          <w:u w:val="dotted"/>
        </w:rPr>
        <w:t>介護予防ケアマネジメント費</w:t>
      </w:r>
      <w:r w:rsidRPr="00836C8E">
        <w:rPr>
          <w:b/>
          <w:bCs/>
          <w:u w:val="dotted"/>
        </w:rPr>
        <w:t xml:space="preserve"> </w:t>
      </w:r>
    </w:p>
    <w:p w14:paraId="5AB421D2" w14:textId="41D5A94B" w:rsidR="00E63CCB" w:rsidRDefault="00E63CCB" w:rsidP="00E63CCB">
      <w:r>
        <w:rPr>
          <w:rFonts w:hint="eastAsia"/>
        </w:rPr>
        <w:t xml:space="preserve">ア </w:t>
      </w:r>
      <w:r>
        <w:t>処遇改善加算</w:t>
      </w:r>
      <w:r>
        <w:rPr>
          <w:rFonts w:hint="eastAsia"/>
        </w:rPr>
        <w:t>を新設</w:t>
      </w:r>
    </w:p>
    <w:p w14:paraId="7700C0E7" w14:textId="77777777" w:rsidR="007E4CAF" w:rsidRDefault="007E4CAF" w:rsidP="00E63CCB"/>
    <w:p w14:paraId="44D01092" w14:textId="77777777" w:rsidR="008047D1" w:rsidRDefault="008047D1" w:rsidP="00E63CCB"/>
    <w:p w14:paraId="44EE98FD" w14:textId="77777777" w:rsidR="00AB2F96" w:rsidRDefault="00AB2F96" w:rsidP="00AB2F96">
      <w:r>
        <w:rPr>
          <w:rFonts w:hint="eastAsia"/>
        </w:rPr>
        <w:t>★新サービスコード掲載</w:t>
      </w:r>
      <w:r>
        <w:t>URL</w:t>
      </w:r>
    </w:p>
    <w:p w14:paraId="00C94CF0" w14:textId="7548867C" w:rsidR="007E4CAF" w:rsidRDefault="008E0277" w:rsidP="00AB2F96">
      <w:r w:rsidRPr="008E0277">
        <w:t>https://www.city.higashiosaka.lg.jp/0000019336.html</w:t>
      </w:r>
    </w:p>
    <w:sectPr w:rsidR="007E4C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3EFF" w14:textId="77777777" w:rsidR="00D25FAB" w:rsidRDefault="00D25FAB" w:rsidP="00E63CCB">
      <w:r>
        <w:separator/>
      </w:r>
    </w:p>
  </w:endnote>
  <w:endnote w:type="continuationSeparator" w:id="0">
    <w:p w14:paraId="069953A8" w14:textId="77777777" w:rsidR="00D25FAB" w:rsidRDefault="00D25FAB" w:rsidP="00E6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0F71" w14:textId="77777777" w:rsidR="00D25FAB" w:rsidRDefault="00D25FAB" w:rsidP="00E63CCB">
      <w:r>
        <w:separator/>
      </w:r>
    </w:p>
  </w:footnote>
  <w:footnote w:type="continuationSeparator" w:id="0">
    <w:p w14:paraId="06CDB207" w14:textId="77777777" w:rsidR="00D25FAB" w:rsidRDefault="00D25FAB" w:rsidP="00E6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4E"/>
    <w:rsid w:val="0003164E"/>
    <w:rsid w:val="004E4F71"/>
    <w:rsid w:val="00750121"/>
    <w:rsid w:val="007D2829"/>
    <w:rsid w:val="007E1ED7"/>
    <w:rsid w:val="007E4CAF"/>
    <w:rsid w:val="008047D1"/>
    <w:rsid w:val="00836C8E"/>
    <w:rsid w:val="008E0277"/>
    <w:rsid w:val="00A06427"/>
    <w:rsid w:val="00AB2F96"/>
    <w:rsid w:val="00BB2CBB"/>
    <w:rsid w:val="00C512EC"/>
    <w:rsid w:val="00C726BD"/>
    <w:rsid w:val="00CD17C1"/>
    <w:rsid w:val="00D25FAB"/>
    <w:rsid w:val="00D57F00"/>
    <w:rsid w:val="00E63CCB"/>
    <w:rsid w:val="00E7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FF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6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6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6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6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6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6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6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6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6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6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3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3CCB"/>
  </w:style>
  <w:style w:type="paragraph" w:styleId="ac">
    <w:name w:val="footer"/>
    <w:basedOn w:val="a"/>
    <w:link w:val="ad"/>
    <w:uiPriority w:val="99"/>
    <w:unhideWhenUsed/>
    <w:rsid w:val="00E63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23A2-3E11-43C0-975B-453C749B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2026-06-23T23:54:00Z</dcterms:created>
  <dcterms:modified xsi:type="dcterms:W3CDTF">2026-06-23T23:54:00Z</dcterms:modified>
</cp:coreProperties>
</file>