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23D" w:rsidRDefault="00E0123D">
      <w:pPr>
        <w:tabs>
          <w:tab w:val="left" w:pos="2700"/>
        </w:tabs>
        <w:rPr>
          <w:sz w:val="24"/>
        </w:rPr>
      </w:pPr>
      <w:r>
        <w:rPr>
          <w:rFonts w:eastAsia="ＤＦＰPOP体" w:hint="eastAsia"/>
          <w:sz w:val="32"/>
        </w:rPr>
        <w:t xml:space="preserve">　　　　</w:t>
      </w:r>
      <w:r w:rsidRPr="00AE5FF7">
        <w:rPr>
          <w:rFonts w:hint="eastAsia"/>
          <w:sz w:val="24"/>
          <w:u w:val="single"/>
        </w:rPr>
        <w:t xml:space="preserve">　</w:t>
      </w:r>
      <w:r w:rsidRPr="00AE5FF7">
        <w:rPr>
          <w:rFonts w:hint="eastAsia"/>
          <w:sz w:val="24"/>
          <w:u w:val="single"/>
        </w:rPr>
        <w:t xml:space="preserve"> </w:t>
      </w:r>
      <w:r w:rsidRPr="00AE5FF7">
        <w:rPr>
          <w:rFonts w:hint="eastAsia"/>
          <w:sz w:val="24"/>
          <w:u w:val="single"/>
        </w:rPr>
        <w:t xml:space="preserve">　　</w:t>
      </w:r>
      <w:bookmarkStart w:id="0" w:name="_GoBack"/>
      <w:bookmarkEnd w:id="0"/>
      <w:r w:rsidRPr="00AE5FF7">
        <w:rPr>
          <w:rFonts w:hint="eastAsia"/>
          <w:sz w:val="24"/>
          <w:u w:val="single"/>
        </w:rPr>
        <w:t xml:space="preserve">　　　　　</w:t>
      </w:r>
      <w:r>
        <w:rPr>
          <w:rFonts w:hint="eastAsia"/>
          <w:sz w:val="24"/>
        </w:rPr>
        <w:t>会則</w:t>
      </w:r>
    </w:p>
    <w:p w:rsidR="00AE5FF7" w:rsidRDefault="00AE5FF7">
      <w:pPr>
        <w:tabs>
          <w:tab w:val="left" w:pos="2700"/>
        </w:tabs>
        <w:rPr>
          <w:sz w:val="24"/>
        </w:rPr>
      </w:pPr>
    </w:p>
    <w:p w:rsidR="00E0123D" w:rsidRDefault="00E0123D">
      <w:r>
        <w:rPr>
          <w:rFonts w:hint="eastAsia"/>
        </w:rPr>
        <w:t>（名称）</w:t>
      </w:r>
    </w:p>
    <w:p w:rsidR="00E0123D" w:rsidRDefault="00E0123D">
      <w:pPr>
        <w:numPr>
          <w:ilvl w:val="0"/>
          <w:numId w:val="1"/>
        </w:numPr>
      </w:pPr>
      <w:r>
        <w:rPr>
          <w:rFonts w:hint="eastAsia"/>
        </w:rPr>
        <w:t>この団体は「　　　　　　　　」と称する。</w:t>
      </w:r>
    </w:p>
    <w:p w:rsidR="00E0123D" w:rsidRDefault="00E0123D">
      <w:r>
        <w:rPr>
          <w:rFonts w:hint="eastAsia"/>
        </w:rPr>
        <w:t>（組織）</w:t>
      </w:r>
    </w:p>
    <w:p w:rsidR="00E0123D" w:rsidRDefault="00E0123D">
      <w:pPr>
        <w:numPr>
          <w:ilvl w:val="0"/>
          <w:numId w:val="1"/>
        </w:numPr>
      </w:pPr>
      <w:r>
        <w:rPr>
          <w:rFonts w:hint="eastAsia"/>
        </w:rPr>
        <w:t>この団体は</w:t>
      </w:r>
      <w:r w:rsidR="000A77CA">
        <w:rPr>
          <w:rFonts w:hint="eastAsia"/>
        </w:rPr>
        <w:t>東大阪市介護予防・日常生活支援総合事業サービス従事者</w:t>
      </w:r>
      <w:r>
        <w:rPr>
          <w:rFonts w:hint="eastAsia"/>
        </w:rPr>
        <w:t>養成研修を修了したボランティア</w:t>
      </w:r>
      <w:r w:rsidR="000A77CA">
        <w:rPr>
          <w:rFonts w:hint="eastAsia"/>
        </w:rPr>
        <w:t>等</w:t>
      </w:r>
      <w:r>
        <w:rPr>
          <w:rFonts w:hint="eastAsia"/>
        </w:rPr>
        <w:t>の会員をもって組織する。</w:t>
      </w:r>
    </w:p>
    <w:p w:rsidR="00E0123D" w:rsidRDefault="00E0123D">
      <w:r>
        <w:rPr>
          <w:rFonts w:hint="eastAsia"/>
        </w:rPr>
        <w:t>（目的）</w:t>
      </w:r>
    </w:p>
    <w:p w:rsidR="00E0123D" w:rsidRDefault="00E0123D">
      <w:pPr>
        <w:numPr>
          <w:ilvl w:val="0"/>
          <w:numId w:val="1"/>
        </w:numPr>
      </w:pPr>
      <w:r>
        <w:rPr>
          <w:rFonts w:hint="eastAsia"/>
        </w:rPr>
        <w:t>この団体は営利を目的とせず、</w:t>
      </w:r>
      <w:r w:rsidR="000A77CA">
        <w:rPr>
          <w:rFonts w:hint="eastAsia"/>
        </w:rPr>
        <w:t>東大阪市介護予防・日常生活支援総合事業のサービス</w:t>
      </w:r>
      <w:r>
        <w:rPr>
          <w:rFonts w:hint="eastAsia"/>
        </w:rPr>
        <w:t>事業を運営することで地域福祉に貢献し、会員相互の資質と意識を高めることを目的とする。</w:t>
      </w:r>
    </w:p>
    <w:p w:rsidR="00E0123D" w:rsidRDefault="00E0123D">
      <w:r>
        <w:rPr>
          <w:rFonts w:hint="eastAsia"/>
        </w:rPr>
        <w:t>（事務所）</w:t>
      </w:r>
    </w:p>
    <w:p w:rsidR="00E0123D" w:rsidRDefault="00E0123D">
      <w:pPr>
        <w:numPr>
          <w:ilvl w:val="0"/>
          <w:numId w:val="1"/>
        </w:numPr>
      </w:pPr>
      <w:r>
        <w:rPr>
          <w:rFonts w:hint="eastAsia"/>
        </w:rPr>
        <w:t>この団体の事務所及び運営拠点は東大阪市</w:t>
      </w:r>
      <w:r>
        <w:rPr>
          <w:rFonts w:hint="eastAsia"/>
          <w:u w:val="single"/>
        </w:rPr>
        <w:t xml:space="preserve">　　　　　　　　　　</w:t>
      </w:r>
      <w:r>
        <w:rPr>
          <w:rFonts w:hint="eastAsia"/>
        </w:rPr>
        <w:t>におく。</w:t>
      </w:r>
    </w:p>
    <w:p w:rsidR="00E0123D" w:rsidRDefault="00E0123D">
      <w:r>
        <w:rPr>
          <w:rFonts w:hint="eastAsia"/>
        </w:rPr>
        <w:t>（役員）</w:t>
      </w:r>
    </w:p>
    <w:p w:rsidR="00E0123D" w:rsidRDefault="00E0123D">
      <w:pPr>
        <w:numPr>
          <w:ilvl w:val="0"/>
          <w:numId w:val="1"/>
        </w:numPr>
      </w:pPr>
      <w:r>
        <w:rPr>
          <w:rFonts w:hint="eastAsia"/>
        </w:rPr>
        <w:t>この団体に次の役員をおく。</w:t>
      </w:r>
    </w:p>
    <w:p w:rsidR="00E0123D" w:rsidRDefault="0021382C">
      <w:pPr>
        <w:ind w:firstLineChars="500" w:firstLine="1050"/>
      </w:pPr>
      <w:r>
        <w:rPr>
          <w:rFonts w:hint="eastAsia"/>
        </w:rPr>
        <w:t xml:space="preserve">会長　　</w:t>
      </w:r>
      <w:r w:rsidR="00E0123D">
        <w:rPr>
          <w:rFonts w:hint="eastAsia"/>
        </w:rPr>
        <w:t xml:space="preserve">名　　副会長　</w:t>
      </w:r>
      <w:r>
        <w:rPr>
          <w:rFonts w:hint="eastAsia"/>
        </w:rPr>
        <w:t xml:space="preserve">　名　　会計　　名　　役員　　名　　監事　　</w:t>
      </w:r>
      <w:r w:rsidR="00E0123D">
        <w:rPr>
          <w:rFonts w:hint="eastAsia"/>
        </w:rPr>
        <w:t>名</w:t>
      </w:r>
    </w:p>
    <w:p w:rsidR="00E0123D" w:rsidRDefault="00E0123D">
      <w:r>
        <w:rPr>
          <w:rFonts w:hint="eastAsia"/>
        </w:rPr>
        <w:t>（役員の選出）</w:t>
      </w:r>
    </w:p>
    <w:p w:rsidR="00E0123D" w:rsidRDefault="00E0123D">
      <w:pPr>
        <w:numPr>
          <w:ilvl w:val="0"/>
          <w:numId w:val="1"/>
        </w:numPr>
      </w:pPr>
      <w:r>
        <w:rPr>
          <w:rFonts w:hint="eastAsia"/>
        </w:rPr>
        <w:t>会長は総会において選出する。</w:t>
      </w:r>
    </w:p>
    <w:p w:rsidR="00E0123D" w:rsidRDefault="00E0123D">
      <w:pPr>
        <w:ind w:firstLineChars="300" w:firstLine="630"/>
      </w:pPr>
      <w:r>
        <w:rPr>
          <w:rFonts w:hint="eastAsia"/>
        </w:rPr>
        <w:t>２　副会長及び会計は会員の中から会長が選出する。</w:t>
      </w:r>
    </w:p>
    <w:p w:rsidR="00E0123D" w:rsidRDefault="00E0123D">
      <w:pPr>
        <w:ind w:firstLineChars="300" w:firstLine="630"/>
      </w:pPr>
      <w:r>
        <w:rPr>
          <w:rFonts w:hint="eastAsia"/>
        </w:rPr>
        <w:t>３　役員は会員の中より選出する。</w:t>
      </w:r>
    </w:p>
    <w:p w:rsidR="00E0123D" w:rsidRDefault="00E0123D">
      <w:r>
        <w:rPr>
          <w:rFonts w:hint="eastAsia"/>
        </w:rPr>
        <w:t>（役員の任期）</w:t>
      </w:r>
    </w:p>
    <w:p w:rsidR="00E0123D" w:rsidRDefault="00E0123D">
      <w:pPr>
        <w:numPr>
          <w:ilvl w:val="0"/>
          <w:numId w:val="1"/>
        </w:numPr>
      </w:pPr>
      <w:r>
        <w:rPr>
          <w:rFonts w:hint="eastAsia"/>
        </w:rPr>
        <w:t>役員の任期は</w:t>
      </w:r>
      <w:r w:rsidR="00AE5FF7" w:rsidRPr="00AE5FF7">
        <w:rPr>
          <w:rFonts w:hint="eastAsia"/>
          <w:u w:val="single"/>
        </w:rPr>
        <w:t xml:space="preserve">　　</w:t>
      </w:r>
      <w:r w:rsidRPr="00AE5FF7">
        <w:rPr>
          <w:rFonts w:hint="eastAsia"/>
          <w:u w:val="single"/>
        </w:rPr>
        <w:t>年</w:t>
      </w:r>
      <w:r>
        <w:rPr>
          <w:rFonts w:hint="eastAsia"/>
        </w:rPr>
        <w:t>とする。ただし再任は妨げない。</w:t>
      </w:r>
    </w:p>
    <w:p w:rsidR="00E0123D" w:rsidRDefault="00E0123D">
      <w:r>
        <w:rPr>
          <w:rFonts w:hint="eastAsia"/>
        </w:rPr>
        <w:t>（役員の任務）</w:t>
      </w:r>
    </w:p>
    <w:p w:rsidR="00E0123D" w:rsidRDefault="00E0123D">
      <w:pPr>
        <w:numPr>
          <w:ilvl w:val="0"/>
          <w:numId w:val="1"/>
        </w:numPr>
      </w:pPr>
      <w:r>
        <w:rPr>
          <w:rFonts w:hint="eastAsia"/>
        </w:rPr>
        <w:t>会長はこの団体を代表して団体を統括し会議の議長となる。</w:t>
      </w:r>
    </w:p>
    <w:p w:rsidR="00E0123D" w:rsidRDefault="00E0123D">
      <w:pPr>
        <w:ind w:firstLineChars="300" w:firstLine="630"/>
      </w:pPr>
      <w:r>
        <w:rPr>
          <w:rFonts w:hint="eastAsia"/>
        </w:rPr>
        <w:t>２　副会長は会長を補佐し、会長が事故のあったときはその職務を代行する。</w:t>
      </w:r>
    </w:p>
    <w:p w:rsidR="00E0123D" w:rsidRDefault="00E0123D">
      <w:pPr>
        <w:ind w:firstLineChars="300" w:firstLine="630"/>
      </w:pPr>
      <w:r>
        <w:rPr>
          <w:rFonts w:hint="eastAsia"/>
        </w:rPr>
        <w:t>３　会計は会計事務を掌理する。</w:t>
      </w:r>
    </w:p>
    <w:p w:rsidR="00E0123D" w:rsidRDefault="00E0123D">
      <w:pPr>
        <w:ind w:firstLineChars="300" w:firstLine="630"/>
      </w:pPr>
      <w:r>
        <w:rPr>
          <w:rFonts w:hint="eastAsia"/>
        </w:rPr>
        <w:t>４　監事は会計に関する事務を監査する。</w:t>
      </w:r>
    </w:p>
    <w:p w:rsidR="00E0123D" w:rsidRDefault="00E0123D">
      <w:r>
        <w:rPr>
          <w:rFonts w:hint="eastAsia"/>
        </w:rPr>
        <w:t>（会議）</w:t>
      </w:r>
    </w:p>
    <w:p w:rsidR="00E0123D" w:rsidRDefault="00E0123D">
      <w:pPr>
        <w:numPr>
          <w:ilvl w:val="0"/>
          <w:numId w:val="1"/>
        </w:numPr>
      </w:pPr>
      <w:r>
        <w:rPr>
          <w:rFonts w:hint="eastAsia"/>
        </w:rPr>
        <w:t>この団体の会議は、総会及び役員会とする。</w:t>
      </w:r>
    </w:p>
    <w:p w:rsidR="00E0123D" w:rsidRDefault="00E0123D">
      <w:r>
        <w:rPr>
          <w:rFonts w:hint="eastAsia"/>
        </w:rPr>
        <w:t>（招集及び議決）</w:t>
      </w:r>
    </w:p>
    <w:p w:rsidR="00E0123D" w:rsidRDefault="00E0123D">
      <w:pPr>
        <w:numPr>
          <w:ilvl w:val="0"/>
          <w:numId w:val="1"/>
        </w:numPr>
      </w:pPr>
      <w:r>
        <w:rPr>
          <w:rFonts w:hint="eastAsia"/>
        </w:rPr>
        <w:t xml:space="preserve">　総会は年１回、役員会は必要に応じて会長が招集する。</w:t>
      </w:r>
    </w:p>
    <w:p w:rsidR="00E0123D" w:rsidRDefault="00E0123D">
      <w:pPr>
        <w:ind w:leftChars="300" w:left="840" w:hangingChars="100" w:hanging="210"/>
      </w:pPr>
      <w:r>
        <w:rPr>
          <w:rFonts w:hint="eastAsia"/>
        </w:rPr>
        <w:t>２　会議の議事は出席者の過半数でこれを決定し可否同数のときは議長の決定するところによる。</w:t>
      </w:r>
    </w:p>
    <w:p w:rsidR="00E0123D" w:rsidRDefault="00E0123D">
      <w:r>
        <w:rPr>
          <w:rFonts w:hint="eastAsia"/>
        </w:rPr>
        <w:t>（総会の審議事項）</w:t>
      </w:r>
    </w:p>
    <w:p w:rsidR="00E0123D" w:rsidRDefault="0002517A">
      <w:pPr>
        <w:numPr>
          <w:ilvl w:val="0"/>
          <w:numId w:val="1"/>
        </w:numPr>
      </w:pPr>
      <w:r>
        <w:rPr>
          <w:rFonts w:hint="eastAsia"/>
        </w:rPr>
        <w:t xml:space="preserve">　</w:t>
      </w:r>
      <w:r w:rsidR="00E0123D">
        <w:rPr>
          <w:rFonts w:hint="eastAsia"/>
        </w:rPr>
        <w:t>総会は次の事項を審議する。</w:t>
      </w:r>
    </w:p>
    <w:p w:rsidR="00E0123D" w:rsidRDefault="00E0123D">
      <w:pPr>
        <w:numPr>
          <w:ilvl w:val="1"/>
          <w:numId w:val="1"/>
        </w:numPr>
      </w:pPr>
      <w:r>
        <w:rPr>
          <w:rFonts w:hint="eastAsia"/>
        </w:rPr>
        <w:t>会務報告（事業報告）</w:t>
      </w:r>
    </w:p>
    <w:p w:rsidR="00E0123D" w:rsidRDefault="00E0123D">
      <w:pPr>
        <w:numPr>
          <w:ilvl w:val="1"/>
          <w:numId w:val="1"/>
        </w:numPr>
      </w:pPr>
      <w:r>
        <w:rPr>
          <w:rFonts w:hint="eastAsia"/>
        </w:rPr>
        <w:t>予算、決算報告</w:t>
      </w:r>
    </w:p>
    <w:p w:rsidR="00E0123D" w:rsidRDefault="00E0123D">
      <w:pPr>
        <w:numPr>
          <w:ilvl w:val="1"/>
          <w:numId w:val="1"/>
        </w:numPr>
      </w:pPr>
      <w:r>
        <w:rPr>
          <w:rFonts w:hint="eastAsia"/>
        </w:rPr>
        <w:t>その他会長の付議する事項</w:t>
      </w:r>
    </w:p>
    <w:p w:rsidR="00E0123D" w:rsidRDefault="00E0123D">
      <w:r>
        <w:rPr>
          <w:rFonts w:hint="eastAsia"/>
        </w:rPr>
        <w:t>（その他）</w:t>
      </w:r>
    </w:p>
    <w:p w:rsidR="00E0123D" w:rsidRDefault="00E0123D">
      <w:pPr>
        <w:numPr>
          <w:ilvl w:val="0"/>
          <w:numId w:val="1"/>
        </w:numPr>
      </w:pPr>
      <w:r>
        <w:rPr>
          <w:rFonts w:hint="eastAsia"/>
        </w:rPr>
        <w:t xml:space="preserve">　この団体の運営上、会則の定めない事項、または必要な事項は会長が役員会にはかり定める。</w:t>
      </w:r>
    </w:p>
    <w:p w:rsidR="00E0123D" w:rsidRDefault="00E0123D">
      <w:r>
        <w:rPr>
          <w:rFonts w:hint="eastAsia"/>
        </w:rPr>
        <w:t>附　則　この会則は</w:t>
      </w:r>
      <w:r w:rsidR="00B14864">
        <w:rPr>
          <w:rFonts w:hint="eastAsia"/>
          <w:u w:val="single"/>
        </w:rPr>
        <w:t xml:space="preserve">　　　　</w:t>
      </w:r>
      <w:r w:rsidRPr="00AE5FF7">
        <w:rPr>
          <w:rFonts w:hint="eastAsia"/>
          <w:u w:val="single"/>
        </w:rPr>
        <w:t xml:space="preserve">　　年　　月　　日</w:t>
      </w:r>
      <w:r>
        <w:rPr>
          <w:rFonts w:hint="eastAsia"/>
        </w:rPr>
        <w:t>から施行する。</w:t>
      </w:r>
    </w:p>
    <w:p w:rsidR="000A77CA" w:rsidRDefault="00E0123D">
      <w:r>
        <w:rPr>
          <w:rFonts w:hint="eastAsia"/>
        </w:rPr>
        <w:lastRenderedPageBreak/>
        <w:t xml:space="preserve">　　　　</w:t>
      </w:r>
    </w:p>
    <w:p w:rsidR="00E0123D" w:rsidRDefault="00E0123D">
      <w:r>
        <w:rPr>
          <w:rFonts w:hint="eastAsia"/>
        </w:rPr>
        <w:t>役員名簿</w:t>
      </w:r>
    </w:p>
    <w:p w:rsidR="00E0123D" w:rsidRDefault="00E0123D"/>
    <w:tbl>
      <w:tblPr>
        <w:tblStyle w:val="a3"/>
        <w:tblW w:w="0" w:type="auto"/>
        <w:tblInd w:w="828" w:type="dxa"/>
        <w:tblLook w:val="01E0" w:firstRow="1" w:lastRow="1" w:firstColumn="1" w:lastColumn="1" w:noHBand="0" w:noVBand="0"/>
      </w:tblPr>
      <w:tblGrid>
        <w:gridCol w:w="2160"/>
        <w:gridCol w:w="3780"/>
      </w:tblGrid>
      <w:tr w:rsidR="00E0123D" w:rsidTr="00E0123D">
        <w:trPr>
          <w:trHeight w:val="567"/>
        </w:trPr>
        <w:tc>
          <w:tcPr>
            <w:tcW w:w="2160" w:type="dxa"/>
            <w:vAlign w:val="center"/>
          </w:tcPr>
          <w:p w:rsidR="00E0123D" w:rsidRDefault="00E0123D" w:rsidP="00E0123D">
            <w:pPr>
              <w:jc w:val="center"/>
            </w:pPr>
            <w:r>
              <w:rPr>
                <w:rFonts w:hint="eastAsia"/>
              </w:rPr>
              <w:t>会長</w:t>
            </w:r>
          </w:p>
        </w:tc>
        <w:tc>
          <w:tcPr>
            <w:tcW w:w="3780" w:type="dxa"/>
            <w:vAlign w:val="center"/>
          </w:tcPr>
          <w:p w:rsidR="00E0123D" w:rsidRDefault="00E0123D" w:rsidP="00E0123D"/>
        </w:tc>
      </w:tr>
      <w:tr w:rsidR="00E0123D" w:rsidTr="00E0123D">
        <w:trPr>
          <w:trHeight w:val="567"/>
        </w:trPr>
        <w:tc>
          <w:tcPr>
            <w:tcW w:w="2160" w:type="dxa"/>
            <w:vAlign w:val="center"/>
          </w:tcPr>
          <w:p w:rsidR="00E0123D" w:rsidRDefault="00E0123D" w:rsidP="00E0123D">
            <w:pPr>
              <w:jc w:val="center"/>
            </w:pPr>
            <w:r>
              <w:rPr>
                <w:rFonts w:hint="eastAsia"/>
              </w:rPr>
              <w:t>副会長</w:t>
            </w:r>
          </w:p>
        </w:tc>
        <w:tc>
          <w:tcPr>
            <w:tcW w:w="3780" w:type="dxa"/>
            <w:vAlign w:val="center"/>
          </w:tcPr>
          <w:p w:rsidR="00E0123D" w:rsidRDefault="00E0123D" w:rsidP="00E0123D"/>
        </w:tc>
      </w:tr>
      <w:tr w:rsidR="000A77CA" w:rsidTr="00E0123D">
        <w:trPr>
          <w:trHeight w:val="567"/>
        </w:trPr>
        <w:tc>
          <w:tcPr>
            <w:tcW w:w="2160" w:type="dxa"/>
            <w:vAlign w:val="center"/>
          </w:tcPr>
          <w:p w:rsidR="000A77CA" w:rsidRDefault="000A77CA" w:rsidP="00E0123D">
            <w:pPr>
              <w:jc w:val="center"/>
            </w:pPr>
            <w:r>
              <w:rPr>
                <w:rFonts w:hint="eastAsia"/>
              </w:rPr>
              <w:t>会計</w:t>
            </w:r>
          </w:p>
        </w:tc>
        <w:tc>
          <w:tcPr>
            <w:tcW w:w="3780" w:type="dxa"/>
            <w:vAlign w:val="center"/>
          </w:tcPr>
          <w:p w:rsidR="000A77CA" w:rsidRDefault="000A77CA" w:rsidP="00E0123D"/>
        </w:tc>
      </w:tr>
      <w:tr w:rsidR="000A77CA" w:rsidTr="00E0123D">
        <w:trPr>
          <w:trHeight w:val="567"/>
        </w:trPr>
        <w:tc>
          <w:tcPr>
            <w:tcW w:w="2160" w:type="dxa"/>
            <w:vMerge w:val="restart"/>
            <w:vAlign w:val="center"/>
          </w:tcPr>
          <w:p w:rsidR="000A77CA" w:rsidRDefault="000A77CA" w:rsidP="00E0123D">
            <w:pPr>
              <w:jc w:val="center"/>
            </w:pPr>
            <w:r>
              <w:rPr>
                <w:rFonts w:hint="eastAsia"/>
              </w:rPr>
              <w:t>役員</w:t>
            </w:r>
          </w:p>
        </w:tc>
        <w:tc>
          <w:tcPr>
            <w:tcW w:w="3780" w:type="dxa"/>
            <w:vAlign w:val="center"/>
          </w:tcPr>
          <w:p w:rsidR="000A77CA" w:rsidRDefault="000A77CA" w:rsidP="00E0123D"/>
        </w:tc>
      </w:tr>
      <w:tr w:rsidR="000A77CA" w:rsidTr="00E0123D">
        <w:trPr>
          <w:trHeight w:val="567"/>
        </w:trPr>
        <w:tc>
          <w:tcPr>
            <w:tcW w:w="2160" w:type="dxa"/>
            <w:vMerge/>
            <w:vAlign w:val="center"/>
          </w:tcPr>
          <w:p w:rsidR="000A77CA" w:rsidRDefault="000A77CA" w:rsidP="00E0123D">
            <w:pPr>
              <w:jc w:val="center"/>
            </w:pPr>
          </w:p>
        </w:tc>
        <w:tc>
          <w:tcPr>
            <w:tcW w:w="3780" w:type="dxa"/>
            <w:vAlign w:val="center"/>
          </w:tcPr>
          <w:p w:rsidR="000A77CA" w:rsidRDefault="000A77CA" w:rsidP="00E0123D"/>
        </w:tc>
      </w:tr>
      <w:tr w:rsidR="000A77CA" w:rsidTr="00E0123D">
        <w:trPr>
          <w:trHeight w:val="567"/>
        </w:trPr>
        <w:tc>
          <w:tcPr>
            <w:tcW w:w="2160" w:type="dxa"/>
            <w:vMerge/>
            <w:vAlign w:val="center"/>
          </w:tcPr>
          <w:p w:rsidR="000A77CA" w:rsidRDefault="000A77CA" w:rsidP="00E0123D">
            <w:pPr>
              <w:jc w:val="center"/>
            </w:pPr>
          </w:p>
        </w:tc>
        <w:tc>
          <w:tcPr>
            <w:tcW w:w="3780" w:type="dxa"/>
            <w:vAlign w:val="center"/>
          </w:tcPr>
          <w:p w:rsidR="000A77CA" w:rsidRDefault="000A77CA" w:rsidP="00E0123D"/>
        </w:tc>
      </w:tr>
      <w:tr w:rsidR="000A77CA" w:rsidTr="00E0123D">
        <w:trPr>
          <w:trHeight w:val="567"/>
        </w:trPr>
        <w:tc>
          <w:tcPr>
            <w:tcW w:w="2160" w:type="dxa"/>
            <w:vAlign w:val="center"/>
          </w:tcPr>
          <w:p w:rsidR="000A77CA" w:rsidRDefault="000A77CA" w:rsidP="00E0123D">
            <w:pPr>
              <w:jc w:val="center"/>
            </w:pPr>
            <w:r>
              <w:rPr>
                <w:rFonts w:hint="eastAsia"/>
              </w:rPr>
              <w:t>監事</w:t>
            </w:r>
          </w:p>
        </w:tc>
        <w:tc>
          <w:tcPr>
            <w:tcW w:w="3780" w:type="dxa"/>
            <w:vAlign w:val="center"/>
          </w:tcPr>
          <w:p w:rsidR="000A77CA" w:rsidRDefault="000A77CA" w:rsidP="00E0123D"/>
        </w:tc>
      </w:tr>
    </w:tbl>
    <w:p w:rsidR="00E0123D" w:rsidRDefault="00E0123D"/>
    <w:sectPr w:rsidR="00E0123D" w:rsidSect="00D0081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F7" w:rsidRDefault="00AE5FF7" w:rsidP="00D05CB9">
      <w:r>
        <w:separator/>
      </w:r>
    </w:p>
  </w:endnote>
  <w:endnote w:type="continuationSeparator" w:id="0">
    <w:p w:rsidR="00AE5FF7" w:rsidRDefault="00AE5FF7" w:rsidP="00D0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POP体">
    <w:altName w:val="ＭＳ Ｐ明朝"/>
    <w:charset w:val="80"/>
    <w:family w:val="decorativ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F7" w:rsidRDefault="00AE5FF7" w:rsidP="00D05CB9">
      <w:r>
        <w:separator/>
      </w:r>
    </w:p>
  </w:footnote>
  <w:footnote w:type="continuationSeparator" w:id="0">
    <w:p w:rsidR="00AE5FF7" w:rsidRDefault="00AE5FF7" w:rsidP="00D0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C3BF1"/>
    <w:multiLevelType w:val="hybridMultilevel"/>
    <w:tmpl w:val="0A5CEFB2"/>
    <w:lvl w:ilvl="0" w:tplc="FEA6ECB2">
      <w:start w:val="1"/>
      <w:numFmt w:val="decimalFullWidth"/>
      <w:lvlText w:val="第%1条"/>
      <w:lvlJc w:val="left"/>
      <w:pPr>
        <w:tabs>
          <w:tab w:val="num" w:pos="840"/>
        </w:tabs>
        <w:ind w:left="840" w:hanging="840"/>
      </w:pPr>
      <w:rPr>
        <w:rFonts w:hint="eastAsia"/>
      </w:rPr>
    </w:lvl>
    <w:lvl w:ilvl="1" w:tplc="150A6C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123D"/>
    <w:rsid w:val="0002517A"/>
    <w:rsid w:val="000A77CA"/>
    <w:rsid w:val="0021382C"/>
    <w:rsid w:val="003B250F"/>
    <w:rsid w:val="00AA08D1"/>
    <w:rsid w:val="00AE5FF7"/>
    <w:rsid w:val="00B14864"/>
    <w:rsid w:val="00CD552C"/>
    <w:rsid w:val="00D0081A"/>
    <w:rsid w:val="00D05CB9"/>
    <w:rsid w:val="00E0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95EE21B-1B3F-49F6-904B-2CC13DC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2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5CB9"/>
    <w:pPr>
      <w:tabs>
        <w:tab w:val="center" w:pos="4252"/>
        <w:tab w:val="right" w:pos="8504"/>
      </w:tabs>
      <w:snapToGrid w:val="0"/>
    </w:pPr>
  </w:style>
  <w:style w:type="character" w:customStyle="1" w:styleId="a5">
    <w:name w:val="ヘッダー (文字)"/>
    <w:basedOn w:val="a0"/>
    <w:link w:val="a4"/>
    <w:rsid w:val="00D05CB9"/>
    <w:rPr>
      <w:kern w:val="2"/>
      <w:sz w:val="21"/>
      <w:szCs w:val="24"/>
    </w:rPr>
  </w:style>
  <w:style w:type="paragraph" w:styleId="a6">
    <w:name w:val="footer"/>
    <w:basedOn w:val="a"/>
    <w:link w:val="a7"/>
    <w:rsid w:val="00D05CB9"/>
    <w:pPr>
      <w:tabs>
        <w:tab w:val="center" w:pos="4252"/>
        <w:tab w:val="right" w:pos="8504"/>
      </w:tabs>
      <w:snapToGrid w:val="0"/>
    </w:pPr>
  </w:style>
  <w:style w:type="character" w:customStyle="1" w:styleId="a7">
    <w:name w:val="フッター (文字)"/>
    <w:basedOn w:val="a0"/>
    <w:link w:val="a6"/>
    <w:rsid w:val="00D05C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