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D94" w:rsidRPr="00CB4C5F" w:rsidRDefault="00D14E90" w:rsidP="00CB4C5F">
      <w:pPr>
        <w:rPr>
          <w:rFonts w:asciiTheme="majorEastAsia" w:eastAsiaTheme="majorEastAsia" w:hAnsiTheme="majorEastAsia"/>
        </w:rPr>
      </w:pPr>
      <w:r w:rsidRPr="00AE3AD4">
        <w:rPr>
          <w:rFonts w:asciiTheme="majorEastAsia" w:eastAsiaTheme="majorEastAsia" w:hAnsiTheme="majorEastAsia" w:hint="eastAsia"/>
          <w:color w:val="000000" w:themeColor="text1"/>
        </w:rPr>
        <w:t>介護医療院</w:t>
      </w:r>
      <w:r w:rsidR="008978B9" w:rsidRPr="00AE3AD4">
        <w:rPr>
          <w:rFonts w:asciiTheme="majorEastAsia" w:eastAsiaTheme="majorEastAsia" w:hAnsiTheme="majorEastAsia" w:hint="eastAsia"/>
          <w:color w:val="000000" w:themeColor="text1"/>
        </w:rPr>
        <w:t>自主点</w:t>
      </w:r>
      <w:r w:rsidR="008978B9" w:rsidRPr="00420E89">
        <w:rPr>
          <w:rFonts w:asciiTheme="majorEastAsia" w:eastAsiaTheme="majorEastAsia" w:hAnsiTheme="majorEastAsia" w:hint="eastAsia"/>
        </w:rPr>
        <w:t>検表</w:t>
      </w:r>
    </w:p>
    <w:p w:rsidR="00E9002F" w:rsidRPr="00420E89" w:rsidRDefault="00640D94">
      <w:pPr>
        <w:rPr>
          <w:rFonts w:asciiTheme="majorEastAsia" w:eastAsiaTheme="majorEastAsia" w:hAnsiTheme="majorEastAsia"/>
        </w:rPr>
      </w:pPr>
      <w:r w:rsidRPr="00420E89">
        <w:rPr>
          <w:rFonts w:asciiTheme="majorEastAsia" w:eastAsiaTheme="majorEastAsia" w:hAnsiTheme="majorEastAsia" w:hint="eastAsia"/>
        </w:rPr>
        <w:t>第５</w:t>
      </w:r>
      <w:r w:rsidR="00353CE6" w:rsidRPr="00420E89">
        <w:rPr>
          <w:rFonts w:asciiTheme="majorEastAsia" w:eastAsiaTheme="majorEastAsia" w:hAnsiTheme="majorEastAsia" w:hint="eastAsia"/>
        </w:rPr>
        <w:t xml:space="preserve"> 介護給付費の算定及び取扱い</w:t>
      </w:r>
    </w:p>
    <w:tbl>
      <w:tblPr>
        <w:tblW w:w="5082" w:type="pct"/>
        <w:tblLayout w:type="fixed"/>
        <w:tblCellMar>
          <w:left w:w="99" w:type="dxa"/>
          <w:right w:w="99" w:type="dxa"/>
        </w:tblCellMar>
        <w:tblLook w:val="04A0" w:firstRow="1" w:lastRow="0" w:firstColumn="1" w:lastColumn="0" w:noHBand="0" w:noVBand="1"/>
      </w:tblPr>
      <w:tblGrid>
        <w:gridCol w:w="1463"/>
        <w:gridCol w:w="7887"/>
        <w:gridCol w:w="425"/>
        <w:gridCol w:w="425"/>
        <w:gridCol w:w="427"/>
      </w:tblGrid>
      <w:tr w:rsidR="002D0D6E" w:rsidRPr="00420E89" w:rsidTr="005B5B87">
        <w:trPr>
          <w:trHeight w:val="1747"/>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879" w:rsidRPr="00420E89" w:rsidRDefault="002D2879" w:rsidP="00A845C9">
            <w:pPr>
              <w:widowControl/>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項　　目</w:t>
            </w:r>
          </w:p>
        </w:tc>
        <w:tc>
          <w:tcPr>
            <w:tcW w:w="3711"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D6D11" w:rsidRDefault="004D6D11" w:rsidP="00A845C9">
            <w:pPr>
              <w:widowControl/>
              <w:jc w:val="center"/>
              <w:rPr>
                <w:rFonts w:ascii="ＭＳ ゴシック" w:eastAsia="ＭＳ ゴシック" w:hAnsi="ＭＳ ゴシック" w:cs="ＭＳ Ｐゴシック"/>
                <w:b/>
                <w:kern w:val="0"/>
                <w:sz w:val="20"/>
                <w:szCs w:val="20"/>
              </w:rPr>
            </w:pPr>
          </w:p>
          <w:p w:rsidR="002D2879" w:rsidRPr="00420E89" w:rsidRDefault="002D2879" w:rsidP="00A845C9">
            <w:pPr>
              <w:widowControl/>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内　　　　　　　　容</w:t>
            </w:r>
          </w:p>
        </w:tc>
        <w:tc>
          <w:tcPr>
            <w:tcW w:w="20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D2879" w:rsidRPr="00420E89" w:rsidRDefault="002D2879" w:rsidP="00A845C9">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できている</w:t>
            </w:r>
          </w:p>
        </w:tc>
        <w:tc>
          <w:tcPr>
            <w:tcW w:w="200"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D2879" w:rsidRPr="00420E89" w:rsidRDefault="002D2879" w:rsidP="00A845C9">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できていない</w:t>
            </w:r>
          </w:p>
        </w:tc>
        <w:tc>
          <w:tcPr>
            <w:tcW w:w="201"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D2879" w:rsidRPr="00420E89" w:rsidRDefault="002D2879" w:rsidP="00A845C9">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該当無</w:t>
            </w:r>
          </w:p>
        </w:tc>
      </w:tr>
      <w:tr w:rsidR="002D0D6E" w:rsidRPr="00420E89" w:rsidTr="004D6D11">
        <w:trPr>
          <w:trHeight w:val="282"/>
        </w:trPr>
        <w:tc>
          <w:tcPr>
            <w:tcW w:w="688" w:type="pct"/>
            <w:tcBorders>
              <w:top w:val="single" w:sz="4" w:space="0" w:color="auto"/>
              <w:left w:val="single" w:sz="4" w:space="0" w:color="auto"/>
              <w:right w:val="single" w:sz="4" w:space="0" w:color="auto"/>
            </w:tcBorders>
            <w:shd w:val="clear" w:color="auto" w:fill="auto"/>
            <w:hideMark/>
          </w:tcPr>
          <w:p w:rsidR="002D2879" w:rsidRPr="00420E89" w:rsidRDefault="002D2879" w:rsidP="00A845C9">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１.端数処理</w:t>
            </w:r>
          </w:p>
        </w:tc>
        <w:tc>
          <w:tcPr>
            <w:tcW w:w="3711" w:type="pct"/>
            <w:tcBorders>
              <w:top w:val="single" w:sz="4" w:space="0" w:color="auto"/>
              <w:left w:val="single" w:sz="4" w:space="0" w:color="auto"/>
              <w:bottom w:val="dotted" w:sz="4" w:space="0" w:color="auto"/>
              <w:right w:val="single" w:sz="4" w:space="0" w:color="auto"/>
            </w:tcBorders>
            <w:shd w:val="clear" w:color="auto" w:fill="auto"/>
            <w:noWrap/>
            <w:hideMark/>
          </w:tcPr>
          <w:p w:rsidR="002D2879" w:rsidRPr="00420E89" w:rsidRDefault="002D2879" w:rsidP="00A845C9">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単位数の算定については、基本となる単位数に加減算の計算を行うたびに小数点以下の端数処理(四捨五入)</w:t>
            </w:r>
            <w:r w:rsidR="001C3AAC" w:rsidRPr="00420E89">
              <w:rPr>
                <w:rFonts w:ascii="ＭＳ ゴシック" w:eastAsia="ＭＳ ゴシック" w:hAnsi="ＭＳ ゴシック" w:cs="ＭＳ Ｐゴシック" w:hint="eastAsia"/>
                <w:kern w:val="0"/>
                <w:sz w:val="18"/>
                <w:szCs w:val="20"/>
              </w:rPr>
              <w:t>を行</w:t>
            </w:r>
            <w:r w:rsidR="00B91544" w:rsidRPr="00420E89">
              <w:rPr>
                <w:rFonts w:ascii="ＭＳ ゴシック" w:eastAsia="ＭＳ ゴシック" w:hAnsi="ＭＳ ゴシック" w:cs="ＭＳ Ｐゴシック" w:hint="eastAsia"/>
                <w:kern w:val="0"/>
                <w:sz w:val="18"/>
                <w:szCs w:val="20"/>
              </w:rPr>
              <w:t>って</w:t>
            </w:r>
            <w:r w:rsidRPr="00420E89">
              <w:rPr>
                <w:rFonts w:ascii="ＭＳ ゴシック" w:eastAsia="ＭＳ ゴシック" w:hAnsi="ＭＳ ゴシック" w:cs="ＭＳ Ｐゴシック" w:hint="eastAsia"/>
                <w:kern w:val="0"/>
                <w:sz w:val="18"/>
                <w:szCs w:val="20"/>
              </w:rPr>
              <w:t>いますか。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D6D11">
        <w:trPr>
          <w:trHeight w:val="374"/>
        </w:trPr>
        <w:tc>
          <w:tcPr>
            <w:tcW w:w="688" w:type="pct"/>
            <w:tcBorders>
              <w:left w:val="single" w:sz="4" w:space="0" w:color="auto"/>
              <w:right w:val="single" w:sz="4" w:space="0" w:color="auto"/>
            </w:tcBorders>
            <w:shd w:val="clear" w:color="auto" w:fill="auto"/>
            <w:hideMark/>
          </w:tcPr>
          <w:p w:rsidR="002D2879" w:rsidRPr="00420E89" w:rsidRDefault="002D2879" w:rsidP="00A845C9">
            <w:pPr>
              <w:widowControl/>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2D2879" w:rsidRPr="00420E89" w:rsidRDefault="002D2879" w:rsidP="00A845C9">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算定される単位数から金額に換算する際に生ずる１円未満（小数点以下）の端数は切り捨てていますか。</w:t>
            </w:r>
            <w:bookmarkStart w:id="0" w:name="_GoBack"/>
            <w:bookmarkEnd w:id="0"/>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D6D11">
        <w:trPr>
          <w:trHeight w:val="654"/>
        </w:trPr>
        <w:tc>
          <w:tcPr>
            <w:tcW w:w="688" w:type="pct"/>
            <w:vMerge w:val="restart"/>
            <w:tcBorders>
              <w:left w:val="single" w:sz="4" w:space="0" w:color="auto"/>
              <w:right w:val="single" w:sz="4" w:space="0" w:color="auto"/>
            </w:tcBorders>
            <w:shd w:val="clear" w:color="auto" w:fill="auto"/>
            <w:hideMark/>
          </w:tcPr>
          <w:p w:rsidR="002D2879" w:rsidRPr="00420E89" w:rsidRDefault="002D2879" w:rsidP="00A845C9">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(入所などの日数の数え方)</w:t>
            </w: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2D2879" w:rsidRPr="00420E89" w:rsidRDefault="002D2879" w:rsidP="00A845C9">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入所の日数については、入所日及び退所日の両方を含めて、施設サービス費を算定していますか。</w:t>
            </w:r>
          </w:p>
          <w:p w:rsidR="002D2879" w:rsidRPr="00420E89" w:rsidRDefault="002D2879" w:rsidP="00A845C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※以下の事項に該当する場合は、それぞれの事項のとおり取扱うこと。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D6D11">
        <w:trPr>
          <w:trHeight w:val="1140"/>
        </w:trPr>
        <w:tc>
          <w:tcPr>
            <w:tcW w:w="688" w:type="pct"/>
            <w:vMerge/>
            <w:tcBorders>
              <w:left w:val="single" w:sz="4" w:space="0" w:color="auto"/>
              <w:right w:val="single" w:sz="4" w:space="0" w:color="000000"/>
            </w:tcBorders>
            <w:shd w:val="clear" w:color="auto" w:fill="auto"/>
            <w:noWrap/>
            <w:hideMark/>
          </w:tcPr>
          <w:p w:rsidR="002D2879" w:rsidRPr="00420E89" w:rsidRDefault="002D2879" w:rsidP="00A845C9">
            <w:pPr>
              <w:rPr>
                <w:rFonts w:ascii="ＭＳ ゴシック" w:eastAsia="ＭＳ ゴシック" w:hAnsi="ＭＳ ゴシック" w:cs="ＭＳ Ｐゴシック"/>
                <w:kern w:val="0"/>
                <w:sz w:val="20"/>
                <w:szCs w:val="20"/>
              </w:rPr>
            </w:pPr>
          </w:p>
        </w:tc>
        <w:tc>
          <w:tcPr>
            <w:tcW w:w="3711" w:type="pct"/>
            <w:tcBorders>
              <w:top w:val="dotted" w:sz="4" w:space="0" w:color="auto"/>
              <w:left w:val="single" w:sz="4" w:space="0" w:color="000000"/>
              <w:bottom w:val="dotted" w:sz="4" w:space="0" w:color="auto"/>
              <w:right w:val="single" w:sz="4" w:space="0" w:color="auto"/>
            </w:tcBorders>
            <w:shd w:val="clear" w:color="auto" w:fill="auto"/>
            <w:hideMark/>
          </w:tcPr>
          <w:p w:rsidR="002D2879" w:rsidRPr="00420E89" w:rsidRDefault="002D2879" w:rsidP="00163CB7">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当該施設と短期入所生活介護事業所、短期入所療養介護事業所、特定施設又は介護保険施設（以下「介護保険施設等」という。）が次の位置関係にある場合</w:t>
            </w:r>
            <w:r w:rsidR="006029C8" w:rsidRPr="00420E89">
              <w:rPr>
                <w:rFonts w:ascii="ＭＳ ゴシック" w:eastAsia="ＭＳ ゴシック" w:hAnsi="ＭＳ ゴシック" w:cs="ＭＳ Ｐゴシック" w:hint="eastAsia"/>
                <w:kern w:val="0"/>
                <w:sz w:val="18"/>
                <w:szCs w:val="20"/>
              </w:rPr>
              <w:t>に</w:t>
            </w:r>
            <w:r w:rsidRPr="00420E89">
              <w:rPr>
                <w:rFonts w:ascii="ＭＳ ゴシック" w:eastAsia="ＭＳ ゴシック" w:hAnsi="ＭＳ ゴシック" w:cs="ＭＳ Ｐゴシック" w:hint="eastAsia"/>
                <w:kern w:val="0"/>
                <w:sz w:val="18"/>
                <w:szCs w:val="20"/>
              </w:rPr>
              <w:t>、</w:t>
            </w:r>
            <w:r w:rsidR="006029C8" w:rsidRPr="00420E89">
              <w:rPr>
                <w:rFonts w:ascii="ＭＳ ゴシック" w:eastAsia="ＭＳ ゴシック" w:hAnsi="ＭＳ ゴシック" w:cs="ＭＳ Ｐゴシック" w:hint="eastAsia"/>
                <w:kern w:val="0"/>
                <w:sz w:val="18"/>
                <w:szCs w:val="20"/>
              </w:rPr>
              <w:t>入所者が当該施設を退所した日に他の介護保険施設等に入所したときは、</w:t>
            </w:r>
            <w:r w:rsidRPr="00420E89">
              <w:rPr>
                <w:rFonts w:ascii="ＭＳ ゴシック" w:eastAsia="ＭＳ ゴシック" w:hAnsi="ＭＳ ゴシック" w:cs="ＭＳ Ｐゴシック" w:hint="eastAsia"/>
                <w:kern w:val="0"/>
                <w:sz w:val="18"/>
                <w:szCs w:val="20"/>
              </w:rPr>
              <w:t>退所した日を含めずに、施設サービス費を算定していますか。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D6D11">
        <w:trPr>
          <w:trHeight w:val="130"/>
        </w:trPr>
        <w:tc>
          <w:tcPr>
            <w:tcW w:w="688" w:type="pct"/>
            <w:vMerge/>
            <w:tcBorders>
              <w:left w:val="single" w:sz="4" w:space="0" w:color="auto"/>
              <w:right w:val="single" w:sz="4" w:space="0" w:color="000000"/>
            </w:tcBorders>
            <w:shd w:val="clear" w:color="auto" w:fill="auto"/>
            <w:noWrap/>
            <w:hideMark/>
          </w:tcPr>
          <w:p w:rsidR="002D2879" w:rsidRPr="00420E89" w:rsidRDefault="002D2879" w:rsidP="00A845C9">
            <w:pPr>
              <w:rPr>
                <w:rFonts w:ascii="ＭＳ ゴシック" w:eastAsia="ＭＳ ゴシック" w:hAnsi="ＭＳ ゴシック" w:cs="ＭＳ Ｐゴシック"/>
                <w:kern w:val="0"/>
                <w:sz w:val="20"/>
                <w:szCs w:val="20"/>
              </w:rPr>
            </w:pPr>
          </w:p>
        </w:tc>
        <w:tc>
          <w:tcPr>
            <w:tcW w:w="3711" w:type="pct"/>
            <w:tcBorders>
              <w:top w:val="dotted" w:sz="4" w:space="0" w:color="auto"/>
              <w:left w:val="single" w:sz="4" w:space="0" w:color="000000"/>
              <w:bottom w:val="dotted" w:sz="4" w:space="0" w:color="auto"/>
              <w:right w:val="nil"/>
            </w:tcBorders>
            <w:shd w:val="clear" w:color="auto" w:fill="auto"/>
            <w:hideMark/>
          </w:tcPr>
          <w:p w:rsidR="002D2879" w:rsidRPr="00420E89" w:rsidRDefault="002D2879" w:rsidP="00A845C9">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①当該施設と介護保険施設等が同一敷地内にある場合。</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D6D11">
        <w:trPr>
          <w:trHeight w:val="573"/>
        </w:trPr>
        <w:tc>
          <w:tcPr>
            <w:tcW w:w="688" w:type="pct"/>
            <w:vMerge/>
            <w:tcBorders>
              <w:left w:val="single" w:sz="4" w:space="0" w:color="auto"/>
              <w:right w:val="single" w:sz="4" w:space="0" w:color="000000"/>
            </w:tcBorders>
            <w:shd w:val="clear" w:color="auto" w:fill="auto"/>
            <w:noWrap/>
            <w:hideMark/>
          </w:tcPr>
          <w:p w:rsidR="002D2879" w:rsidRPr="00420E89" w:rsidRDefault="002D2879" w:rsidP="00A845C9">
            <w:pPr>
              <w:rPr>
                <w:rFonts w:ascii="ＭＳ ゴシック" w:eastAsia="ＭＳ ゴシック" w:hAnsi="ＭＳ ゴシック" w:cs="ＭＳ Ｐゴシック"/>
                <w:kern w:val="0"/>
                <w:sz w:val="20"/>
                <w:szCs w:val="20"/>
              </w:rPr>
            </w:pPr>
          </w:p>
        </w:tc>
        <w:tc>
          <w:tcPr>
            <w:tcW w:w="3711" w:type="pct"/>
            <w:tcBorders>
              <w:top w:val="dotted" w:sz="4" w:space="0" w:color="auto"/>
              <w:left w:val="single" w:sz="4" w:space="0" w:color="000000"/>
              <w:bottom w:val="dotted" w:sz="4" w:space="0" w:color="auto"/>
              <w:right w:val="nil"/>
            </w:tcBorders>
            <w:shd w:val="clear" w:color="auto" w:fill="auto"/>
            <w:noWrap/>
            <w:hideMark/>
          </w:tcPr>
          <w:p w:rsidR="002D2879" w:rsidRPr="00420E89" w:rsidRDefault="002D2879" w:rsidP="00A845C9">
            <w:pPr>
              <w:widowControl/>
              <w:ind w:left="180" w:hangingChars="100" w:hanging="180"/>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②当該施設と介護保険施設等が隣接若しくは近接する敷地にあって相互に職員の兼務や施設の共用等が行われている場合。</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D6D11">
        <w:trPr>
          <w:trHeight w:val="954"/>
        </w:trPr>
        <w:tc>
          <w:tcPr>
            <w:tcW w:w="688" w:type="pct"/>
            <w:vMerge/>
            <w:tcBorders>
              <w:left w:val="single" w:sz="4" w:space="0" w:color="auto"/>
              <w:right w:val="single" w:sz="4" w:space="0" w:color="000000"/>
            </w:tcBorders>
            <w:shd w:val="clear" w:color="auto" w:fill="auto"/>
            <w:noWrap/>
            <w:hideMark/>
          </w:tcPr>
          <w:p w:rsidR="002D2879" w:rsidRPr="00420E89" w:rsidRDefault="002D2879" w:rsidP="00A845C9">
            <w:pPr>
              <w:rPr>
                <w:rFonts w:ascii="ＭＳ ゴシック" w:eastAsia="ＭＳ ゴシック" w:hAnsi="ＭＳ ゴシック" w:cs="ＭＳ Ｐゴシック"/>
                <w:kern w:val="0"/>
                <w:sz w:val="20"/>
                <w:szCs w:val="20"/>
              </w:rPr>
            </w:pPr>
          </w:p>
        </w:tc>
        <w:tc>
          <w:tcPr>
            <w:tcW w:w="3711" w:type="pct"/>
            <w:tcBorders>
              <w:top w:val="dotted" w:sz="4" w:space="0" w:color="auto"/>
              <w:left w:val="single" w:sz="4" w:space="0" w:color="000000"/>
              <w:bottom w:val="dotted" w:sz="4" w:space="0" w:color="auto"/>
              <w:right w:val="nil"/>
            </w:tcBorders>
            <w:shd w:val="clear" w:color="auto" w:fill="auto"/>
            <w:noWrap/>
            <w:hideMark/>
          </w:tcPr>
          <w:p w:rsidR="002D2879" w:rsidRPr="00420E89" w:rsidRDefault="002D2879" w:rsidP="00A845C9">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当該施設と病院又は診療所の医療保険適用病床（以下単に「</w:t>
            </w:r>
            <w:r w:rsidR="006029C8" w:rsidRPr="00420E89">
              <w:rPr>
                <w:rFonts w:ascii="ＭＳ ゴシック" w:eastAsia="ＭＳ ゴシック" w:hAnsi="ＭＳ ゴシック" w:cs="ＭＳ Ｐゴシック" w:hint="eastAsia"/>
                <w:kern w:val="0"/>
                <w:sz w:val="18"/>
                <w:szCs w:val="20"/>
              </w:rPr>
              <w:t>医療保険適用病床</w:t>
            </w:r>
            <w:r w:rsidRPr="00420E89">
              <w:rPr>
                <w:rFonts w:ascii="ＭＳ ゴシック" w:eastAsia="ＭＳ ゴシック" w:hAnsi="ＭＳ ゴシック" w:cs="ＭＳ Ｐゴシック" w:hint="eastAsia"/>
                <w:kern w:val="0"/>
                <w:sz w:val="18"/>
                <w:szCs w:val="20"/>
              </w:rPr>
              <w:t>」という。）が次の位置関係にある場合、</w:t>
            </w:r>
            <w:r w:rsidR="006029C8" w:rsidRPr="00420E89">
              <w:rPr>
                <w:rFonts w:ascii="ＭＳ ゴシック" w:eastAsia="ＭＳ ゴシック" w:hAnsi="ＭＳ ゴシック" w:cs="ＭＳ Ｐゴシック" w:hint="eastAsia"/>
                <w:kern w:val="0"/>
                <w:sz w:val="18"/>
                <w:szCs w:val="20"/>
              </w:rPr>
              <w:t>医療保険適用病床</w:t>
            </w:r>
            <w:r w:rsidRPr="00420E89">
              <w:rPr>
                <w:rFonts w:ascii="ＭＳ ゴシック" w:eastAsia="ＭＳ ゴシック" w:hAnsi="ＭＳ ゴシック" w:cs="ＭＳ Ｐゴシック" w:hint="eastAsia"/>
                <w:kern w:val="0"/>
                <w:sz w:val="18"/>
                <w:szCs w:val="20"/>
              </w:rPr>
              <w:t>へ入院した日又は</w:t>
            </w:r>
            <w:r w:rsidR="006029C8" w:rsidRPr="00420E89">
              <w:rPr>
                <w:rFonts w:ascii="ＭＳ ゴシック" w:eastAsia="ＭＳ ゴシック" w:hAnsi="ＭＳ ゴシック" w:cs="ＭＳ Ｐゴシック" w:hint="eastAsia"/>
                <w:kern w:val="0"/>
                <w:sz w:val="18"/>
                <w:szCs w:val="20"/>
              </w:rPr>
              <w:t>医療保険適用病床から退院した日は入所</w:t>
            </w:r>
            <w:r w:rsidRPr="00420E89">
              <w:rPr>
                <w:rFonts w:ascii="ＭＳ ゴシック" w:eastAsia="ＭＳ ゴシック" w:hAnsi="ＭＳ ゴシック" w:cs="ＭＳ Ｐゴシック" w:hint="eastAsia"/>
                <w:kern w:val="0"/>
                <w:sz w:val="18"/>
                <w:szCs w:val="20"/>
              </w:rPr>
              <w:t>の日数に含めずに、施設サービス費を算定していますか。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D6D11">
        <w:trPr>
          <w:trHeight w:val="230"/>
        </w:trPr>
        <w:tc>
          <w:tcPr>
            <w:tcW w:w="688" w:type="pct"/>
            <w:vMerge/>
            <w:tcBorders>
              <w:left w:val="single" w:sz="4" w:space="0" w:color="auto"/>
              <w:right w:val="single" w:sz="4" w:space="0" w:color="000000"/>
            </w:tcBorders>
            <w:shd w:val="clear" w:color="auto" w:fill="auto"/>
            <w:hideMark/>
          </w:tcPr>
          <w:p w:rsidR="002D2879" w:rsidRPr="00420E89" w:rsidRDefault="002D2879" w:rsidP="00A845C9">
            <w:pPr>
              <w:widowControl/>
              <w:rPr>
                <w:rFonts w:ascii="ＭＳ ゴシック" w:eastAsia="ＭＳ ゴシック" w:hAnsi="ＭＳ ゴシック" w:cs="ＭＳ Ｐゴシック"/>
                <w:kern w:val="0"/>
                <w:sz w:val="20"/>
                <w:szCs w:val="20"/>
              </w:rPr>
            </w:pPr>
          </w:p>
        </w:tc>
        <w:tc>
          <w:tcPr>
            <w:tcW w:w="3711" w:type="pct"/>
            <w:tcBorders>
              <w:top w:val="dotted" w:sz="4" w:space="0" w:color="auto"/>
              <w:left w:val="single" w:sz="4" w:space="0" w:color="000000"/>
              <w:bottom w:val="dotted" w:sz="4" w:space="0" w:color="auto"/>
              <w:right w:val="nil"/>
            </w:tcBorders>
            <w:shd w:val="clear" w:color="auto" w:fill="auto"/>
            <w:noWrap/>
            <w:hideMark/>
          </w:tcPr>
          <w:p w:rsidR="002D2879" w:rsidRPr="00420E89" w:rsidRDefault="002D2879" w:rsidP="00A845C9">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①当該施設と医療保険適用病床が同一敷地内にある場合。</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5B5B87">
        <w:trPr>
          <w:trHeight w:val="576"/>
        </w:trPr>
        <w:tc>
          <w:tcPr>
            <w:tcW w:w="688" w:type="pct"/>
            <w:tcBorders>
              <w:left w:val="single" w:sz="4" w:space="0" w:color="auto"/>
              <w:bottom w:val="single" w:sz="4" w:space="0" w:color="auto"/>
              <w:right w:val="single" w:sz="4" w:space="0" w:color="000000"/>
            </w:tcBorders>
            <w:shd w:val="clear" w:color="auto" w:fill="auto"/>
            <w:hideMark/>
          </w:tcPr>
          <w:p w:rsidR="002D2879" w:rsidRPr="00420E89" w:rsidRDefault="002D2879" w:rsidP="00A845C9">
            <w:pPr>
              <w:widowControl/>
              <w:jc w:val="center"/>
              <w:rPr>
                <w:rFonts w:ascii="ＭＳ ゴシック" w:eastAsia="ＭＳ ゴシック" w:hAnsi="ＭＳ ゴシック" w:cs="ＭＳ Ｐゴシック"/>
                <w:kern w:val="0"/>
                <w:sz w:val="20"/>
                <w:szCs w:val="20"/>
              </w:rPr>
            </w:pPr>
          </w:p>
        </w:tc>
        <w:tc>
          <w:tcPr>
            <w:tcW w:w="3711" w:type="pct"/>
            <w:tcBorders>
              <w:top w:val="dotted" w:sz="4" w:space="0" w:color="auto"/>
              <w:left w:val="single" w:sz="4" w:space="0" w:color="000000"/>
              <w:bottom w:val="single" w:sz="4" w:space="0" w:color="auto"/>
              <w:right w:val="nil"/>
            </w:tcBorders>
            <w:shd w:val="clear" w:color="auto" w:fill="auto"/>
            <w:noWrap/>
            <w:vAlign w:val="center"/>
            <w:hideMark/>
          </w:tcPr>
          <w:p w:rsidR="002D2879" w:rsidRPr="00420E89" w:rsidRDefault="002D2879" w:rsidP="00A845C9">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②当該施設と医療保険適用病床が隣接又は近接する敷地にあって相互に職員の兼務や施設の共用等が行われている場合。</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2D2879" w:rsidRPr="00420E89" w:rsidRDefault="002D2879" w:rsidP="00A845C9">
            <w:pPr>
              <w:jc w:val="center"/>
            </w:pPr>
            <w:r w:rsidRPr="00420E89">
              <w:rPr>
                <w:rFonts w:ascii="ＭＳ ゴシック" w:eastAsia="ＭＳ ゴシック" w:hAnsi="ＭＳ ゴシック" w:cs="ＭＳ Ｐゴシック" w:hint="eastAsia"/>
                <w:kern w:val="0"/>
                <w:sz w:val="20"/>
                <w:szCs w:val="20"/>
              </w:rPr>
              <w:t>□</w:t>
            </w:r>
          </w:p>
        </w:tc>
      </w:tr>
      <w:tr w:rsidR="00C4558F" w:rsidRPr="00420E89" w:rsidTr="004D6D11">
        <w:trPr>
          <w:trHeight w:val="495"/>
        </w:trPr>
        <w:tc>
          <w:tcPr>
            <w:tcW w:w="688" w:type="pct"/>
            <w:vMerge w:val="restart"/>
            <w:tcBorders>
              <w:top w:val="single" w:sz="4" w:space="0" w:color="auto"/>
              <w:left w:val="single" w:sz="4" w:space="0" w:color="auto"/>
              <w:right w:val="single" w:sz="4" w:space="0" w:color="auto"/>
            </w:tcBorders>
            <w:shd w:val="clear" w:color="auto" w:fill="auto"/>
            <w:hideMark/>
          </w:tcPr>
          <w:p w:rsidR="00C4558F" w:rsidRPr="00420E89" w:rsidRDefault="004412B6" w:rsidP="004412B6">
            <w:pPr>
              <w:ind w:left="180" w:hangingChars="100" w:hanging="18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２</w:t>
            </w:r>
            <w:r w:rsidR="00C4558F" w:rsidRPr="00180942">
              <w:rPr>
                <w:rFonts w:ascii="ＭＳ ゴシック" w:eastAsia="ＭＳ ゴシック" w:hAnsi="ＭＳ ゴシック" w:cs="ＭＳ Ｐゴシック" w:hint="eastAsia"/>
                <w:kern w:val="0"/>
                <w:sz w:val="18"/>
                <w:szCs w:val="20"/>
              </w:rPr>
              <w:t>Ⅱ型介護医療院</w:t>
            </w:r>
            <w:r w:rsidR="00C4558F" w:rsidRPr="00074C7B">
              <w:rPr>
                <w:rFonts w:ascii="ＭＳ ゴシック" w:eastAsia="ＭＳ ゴシック" w:hAnsi="ＭＳ ゴシック" w:cs="ＭＳ Ｐゴシック" w:hint="eastAsia"/>
                <w:kern w:val="0"/>
                <w:sz w:val="18"/>
                <w:szCs w:val="20"/>
              </w:rPr>
              <w:t>サービス費（Ⅰ）～(Ⅲ)（共通）</w:t>
            </w:r>
          </w:p>
        </w:tc>
        <w:tc>
          <w:tcPr>
            <w:tcW w:w="3711" w:type="pct"/>
            <w:tcBorders>
              <w:top w:val="single" w:sz="4" w:space="0" w:color="auto"/>
              <w:left w:val="single" w:sz="4" w:space="0" w:color="auto"/>
              <w:bottom w:val="dotted" w:sz="4" w:space="0" w:color="auto"/>
              <w:right w:val="single" w:sz="4" w:space="0" w:color="auto"/>
            </w:tcBorders>
            <w:shd w:val="clear" w:color="auto" w:fill="auto"/>
            <w:hideMark/>
          </w:tcPr>
          <w:p w:rsidR="009A4DCC" w:rsidRPr="009A4DCC" w:rsidRDefault="009A4DCC" w:rsidP="00A71068">
            <w:pPr>
              <w:widowControl/>
              <w:rPr>
                <w:rFonts w:ascii="ＭＳ ゴシック" w:eastAsia="ＭＳ ゴシック" w:hAnsi="ＭＳ ゴシック" w:cs="ＭＳ Ｐゴシック"/>
                <w:b/>
                <w:kern w:val="0"/>
                <w:sz w:val="18"/>
                <w:szCs w:val="20"/>
              </w:rPr>
            </w:pPr>
            <w:r w:rsidRPr="009A4DCC">
              <w:rPr>
                <w:rFonts w:ascii="ＭＳ ゴシック" w:eastAsia="ＭＳ ゴシック" w:hAnsi="ＭＳ ゴシック" w:cs="ＭＳ Ｐゴシック" w:hint="eastAsia"/>
                <w:b/>
                <w:kern w:val="0"/>
                <w:sz w:val="18"/>
                <w:szCs w:val="20"/>
              </w:rPr>
              <w:t>Ⅱ型サービス費に係る算定（Ⅰ）～(Ⅲ)（共通）</w:t>
            </w:r>
          </w:p>
          <w:p w:rsidR="00C4558F" w:rsidRPr="00180942" w:rsidRDefault="00C4558F" w:rsidP="00A71068">
            <w:pPr>
              <w:widowControl/>
              <w:rPr>
                <w:rFonts w:ascii="ＭＳ ゴシック" w:eastAsia="ＭＳ ゴシック" w:hAnsi="ＭＳ ゴシック" w:cs="ＭＳ Ｐゴシック"/>
                <w:kern w:val="0"/>
                <w:sz w:val="18"/>
                <w:szCs w:val="20"/>
              </w:rPr>
            </w:pPr>
            <w:r w:rsidRPr="00556B49">
              <w:rPr>
                <w:rFonts w:ascii="ＭＳ ゴシック" w:eastAsia="ＭＳ ゴシック" w:hAnsi="ＭＳ ゴシック" w:cs="ＭＳ Ｐゴシック" w:hint="eastAsia"/>
                <w:kern w:val="0"/>
                <w:sz w:val="18"/>
                <w:szCs w:val="20"/>
              </w:rPr>
              <w:t>次のいずれにも</w:t>
            </w:r>
            <w:r w:rsidRPr="00180942">
              <w:rPr>
                <w:rFonts w:ascii="ＭＳ ゴシック" w:eastAsia="ＭＳ ゴシック" w:hAnsi="ＭＳ ゴシック" w:cs="ＭＳ Ｐゴシック" w:hint="eastAsia"/>
                <w:kern w:val="0"/>
                <w:sz w:val="18"/>
                <w:szCs w:val="20"/>
              </w:rPr>
              <w:t>適合して</w:t>
            </w:r>
            <w:r>
              <w:rPr>
                <w:rFonts w:ascii="ＭＳ ゴシック" w:eastAsia="ＭＳ ゴシック" w:hAnsi="ＭＳ ゴシック" w:cs="ＭＳ Ｐゴシック" w:hint="eastAsia"/>
                <w:kern w:val="0"/>
                <w:sz w:val="18"/>
                <w:szCs w:val="20"/>
              </w:rPr>
              <w:t>いますか</w:t>
            </w:r>
            <w:r w:rsidRPr="00180942">
              <w:rPr>
                <w:rFonts w:ascii="ＭＳ ゴシック" w:eastAsia="ＭＳ ゴシック" w:hAnsi="ＭＳ ゴシック" w:cs="ＭＳ Ｐゴシック" w:hint="eastAsia"/>
                <w:kern w:val="0"/>
                <w:sz w:val="18"/>
                <w:szCs w:val="20"/>
              </w:rPr>
              <w:t>。</w:t>
            </w:r>
            <w:r w:rsidRPr="00B747E8">
              <w:rPr>
                <w:rFonts w:ascii="ＭＳ ゴシック" w:eastAsia="ＭＳ ゴシック" w:hAnsi="ＭＳ ゴシック" w:cs="ＭＳ Ｐゴシック" w:hint="eastAsia"/>
                <w:kern w:val="0"/>
                <w:sz w:val="18"/>
                <w:szCs w:val="20"/>
                <w:u w:val="single"/>
              </w:rPr>
              <w:t>（併設型小規模介護医療院以外）</w:t>
            </w:r>
          </w:p>
        </w:tc>
        <w:tc>
          <w:tcPr>
            <w:tcW w:w="200" w:type="pct"/>
            <w:tcBorders>
              <w:top w:val="single" w:sz="4" w:space="0" w:color="auto"/>
              <w:left w:val="nil"/>
              <w:bottom w:val="dotted" w:sz="4" w:space="0" w:color="auto"/>
              <w:right w:val="single" w:sz="4" w:space="0" w:color="auto"/>
            </w:tcBorders>
            <w:shd w:val="clear" w:color="auto" w:fill="auto"/>
          </w:tcPr>
          <w:p w:rsidR="00C4558F" w:rsidRPr="00420E89" w:rsidRDefault="00C4558F" w:rsidP="00A71068">
            <w:pPr>
              <w:widowControl/>
              <w:rPr>
                <w:rFonts w:ascii="ＭＳ ゴシック" w:eastAsia="ＭＳ ゴシック" w:hAnsi="ＭＳ ゴシック" w:cs="ＭＳ Ｐゴシック"/>
                <w:kern w:val="0"/>
                <w:sz w:val="20"/>
                <w:szCs w:val="20"/>
              </w:rPr>
            </w:pPr>
          </w:p>
        </w:tc>
        <w:tc>
          <w:tcPr>
            <w:tcW w:w="200" w:type="pct"/>
            <w:tcBorders>
              <w:top w:val="single" w:sz="4" w:space="0" w:color="auto"/>
              <w:left w:val="nil"/>
              <w:bottom w:val="dotted" w:sz="4" w:space="0" w:color="auto"/>
              <w:right w:val="single" w:sz="4" w:space="0" w:color="auto"/>
            </w:tcBorders>
            <w:shd w:val="clear" w:color="auto" w:fill="auto"/>
          </w:tcPr>
          <w:p w:rsidR="00C4558F" w:rsidRPr="00420E89" w:rsidRDefault="00C4558F" w:rsidP="00A71068">
            <w:pPr>
              <w:widowControl/>
              <w:rPr>
                <w:rFonts w:ascii="ＭＳ ゴシック" w:eastAsia="ＭＳ ゴシック" w:hAnsi="ＭＳ ゴシック" w:cs="ＭＳ Ｐゴシック"/>
                <w:kern w:val="0"/>
                <w:sz w:val="20"/>
                <w:szCs w:val="20"/>
              </w:rPr>
            </w:pPr>
          </w:p>
        </w:tc>
        <w:tc>
          <w:tcPr>
            <w:tcW w:w="201" w:type="pct"/>
            <w:tcBorders>
              <w:top w:val="single" w:sz="4" w:space="0" w:color="auto"/>
              <w:left w:val="nil"/>
              <w:bottom w:val="dotted" w:sz="4" w:space="0" w:color="auto"/>
              <w:right w:val="single" w:sz="4" w:space="0" w:color="auto"/>
            </w:tcBorders>
            <w:shd w:val="clear" w:color="auto" w:fill="auto"/>
          </w:tcPr>
          <w:p w:rsidR="00C4558F" w:rsidRPr="00420E89" w:rsidRDefault="00C4558F" w:rsidP="00A71068">
            <w:pPr>
              <w:widowControl/>
              <w:rPr>
                <w:rFonts w:ascii="ＭＳ ゴシック" w:eastAsia="ＭＳ ゴシック" w:hAnsi="ＭＳ ゴシック" w:cs="ＭＳ Ｐゴシック"/>
                <w:kern w:val="0"/>
                <w:sz w:val="20"/>
                <w:szCs w:val="20"/>
              </w:rPr>
            </w:pPr>
          </w:p>
        </w:tc>
      </w:tr>
      <w:tr w:rsidR="00C4558F" w:rsidRPr="00420E89" w:rsidTr="004D6D11">
        <w:trPr>
          <w:trHeight w:val="418"/>
        </w:trPr>
        <w:tc>
          <w:tcPr>
            <w:tcW w:w="688" w:type="pct"/>
            <w:vMerge/>
            <w:tcBorders>
              <w:left w:val="single" w:sz="4" w:space="0" w:color="auto"/>
              <w:right w:val="single" w:sz="4" w:space="0" w:color="auto"/>
            </w:tcBorders>
            <w:shd w:val="clear" w:color="auto" w:fill="auto"/>
            <w:hideMark/>
          </w:tcPr>
          <w:p w:rsidR="00C4558F" w:rsidRPr="00180942" w:rsidRDefault="00C4558F" w:rsidP="00180942">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C4558F" w:rsidRPr="00420E89" w:rsidRDefault="00C4558F" w:rsidP="00D81AE7">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①</w:t>
            </w:r>
            <w:r w:rsidRPr="00180942">
              <w:rPr>
                <w:rFonts w:ascii="ＭＳ ゴシック" w:eastAsia="ＭＳ ゴシック" w:hAnsi="ＭＳ ゴシック" w:cs="ＭＳ Ｐゴシック" w:hint="eastAsia"/>
                <w:kern w:val="0"/>
                <w:sz w:val="18"/>
                <w:szCs w:val="20"/>
              </w:rPr>
              <w:t>Ⅱ型療養床を有する介護医療院で</w:t>
            </w:r>
            <w:r>
              <w:rPr>
                <w:rFonts w:ascii="ＭＳ ゴシック" w:eastAsia="ＭＳ ゴシック" w:hAnsi="ＭＳ ゴシック" w:cs="ＭＳ Ｐゴシック" w:hint="eastAsia"/>
                <w:kern w:val="0"/>
                <w:sz w:val="18"/>
                <w:szCs w:val="20"/>
              </w:rPr>
              <w:t>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C4558F" w:rsidRPr="00420E89" w:rsidRDefault="00C4558F" w:rsidP="00D81AE7">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C4558F" w:rsidRPr="00420E89" w:rsidRDefault="00C4558F" w:rsidP="00D81AE7">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C4558F" w:rsidRPr="00420E89" w:rsidRDefault="00C4558F" w:rsidP="00D81AE7">
            <w:pPr>
              <w:jc w:val="center"/>
            </w:pPr>
            <w:r w:rsidRPr="00420E89">
              <w:rPr>
                <w:rFonts w:ascii="ＭＳ ゴシック" w:eastAsia="ＭＳ ゴシック" w:hAnsi="ＭＳ ゴシック" w:cs="ＭＳ Ｐゴシック" w:hint="eastAsia"/>
                <w:kern w:val="0"/>
                <w:sz w:val="20"/>
                <w:szCs w:val="20"/>
              </w:rPr>
              <w:t>□</w:t>
            </w:r>
          </w:p>
        </w:tc>
      </w:tr>
      <w:tr w:rsidR="00C4558F" w:rsidRPr="00420E89" w:rsidTr="004D6D11">
        <w:trPr>
          <w:trHeight w:val="260"/>
        </w:trPr>
        <w:tc>
          <w:tcPr>
            <w:tcW w:w="688" w:type="pct"/>
            <w:vMerge/>
            <w:tcBorders>
              <w:left w:val="single" w:sz="4" w:space="0" w:color="auto"/>
              <w:right w:val="single" w:sz="4" w:space="0" w:color="auto"/>
            </w:tcBorders>
            <w:shd w:val="clear" w:color="auto" w:fill="auto"/>
            <w:hideMark/>
          </w:tcPr>
          <w:p w:rsidR="00C4558F" w:rsidRPr="00420E89" w:rsidRDefault="00C4558F" w:rsidP="00D81AE7">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C4558F" w:rsidRPr="00420E89" w:rsidRDefault="00C4558F" w:rsidP="00180942">
            <w:pPr>
              <w:widowControl/>
              <w:ind w:left="180" w:hangingChars="100" w:hanging="180"/>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 xml:space="preserve">②　</w:t>
            </w:r>
            <w:r w:rsidRPr="00180942">
              <w:rPr>
                <w:rFonts w:ascii="ＭＳ ゴシック" w:eastAsia="ＭＳ ゴシック" w:hAnsi="ＭＳ ゴシック" w:cs="ＭＳ Ｐゴシック" w:hint="eastAsia"/>
                <w:kern w:val="0"/>
                <w:sz w:val="18"/>
                <w:szCs w:val="20"/>
              </w:rPr>
              <w:t>看護職員の数が、常勤換算方法で、入所者等の数の合計数が６又はその</w:t>
            </w:r>
            <w:r>
              <w:rPr>
                <w:rFonts w:ascii="ＭＳ ゴシック" w:eastAsia="ＭＳ ゴシック" w:hAnsi="ＭＳ ゴシック" w:cs="ＭＳ Ｐゴシック" w:hint="eastAsia"/>
                <w:kern w:val="0"/>
                <w:sz w:val="18"/>
                <w:szCs w:val="20"/>
              </w:rPr>
              <w:t>端数を増すごとに1以上であること。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C4558F" w:rsidRPr="00420E89" w:rsidRDefault="00C4558F" w:rsidP="00D81AE7">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C4558F" w:rsidRPr="00420E89" w:rsidRDefault="00C4558F" w:rsidP="00D81AE7">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C4558F" w:rsidRPr="00420E89" w:rsidRDefault="00C4558F" w:rsidP="00D81AE7">
            <w:pPr>
              <w:jc w:val="center"/>
            </w:pPr>
            <w:r w:rsidRPr="00420E89">
              <w:rPr>
                <w:rFonts w:ascii="ＭＳ ゴシック" w:eastAsia="ＭＳ ゴシック" w:hAnsi="ＭＳ ゴシック" w:cs="ＭＳ Ｐゴシック" w:hint="eastAsia"/>
                <w:kern w:val="0"/>
                <w:sz w:val="20"/>
                <w:szCs w:val="20"/>
              </w:rPr>
              <w:t>□</w:t>
            </w:r>
          </w:p>
        </w:tc>
      </w:tr>
      <w:tr w:rsidR="00C4558F" w:rsidRPr="00420E89" w:rsidTr="004D6D11">
        <w:trPr>
          <w:trHeight w:val="85"/>
        </w:trPr>
        <w:tc>
          <w:tcPr>
            <w:tcW w:w="688" w:type="pct"/>
            <w:vMerge/>
            <w:tcBorders>
              <w:left w:val="single" w:sz="4" w:space="0" w:color="auto"/>
              <w:right w:val="single" w:sz="4" w:space="0" w:color="auto"/>
            </w:tcBorders>
            <w:shd w:val="clear" w:color="auto" w:fill="auto"/>
            <w:hideMark/>
          </w:tcPr>
          <w:p w:rsidR="00C4558F" w:rsidRPr="00420E89" w:rsidRDefault="00C4558F" w:rsidP="00D81AE7">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C4558F" w:rsidRPr="00420E89" w:rsidRDefault="00C4558F" w:rsidP="00D81AE7">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 xml:space="preserve">③　</w:t>
            </w:r>
            <w:r>
              <w:rPr>
                <w:rFonts w:ascii="ＭＳ ゴシック" w:eastAsia="ＭＳ ゴシック" w:hAnsi="ＭＳ ゴシック" w:cs="ＭＳ Ｐゴシック" w:hint="eastAsia"/>
                <w:kern w:val="0"/>
                <w:sz w:val="18"/>
                <w:szCs w:val="20"/>
              </w:rPr>
              <w:t>定員超過・人員基準欠如に該当していること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C4558F" w:rsidRPr="00420E89" w:rsidRDefault="00C4558F" w:rsidP="00D81AE7">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C4558F" w:rsidRPr="00420E89" w:rsidRDefault="00C4558F" w:rsidP="00D81AE7">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C4558F" w:rsidRPr="00420E89" w:rsidRDefault="00C4558F" w:rsidP="00D81AE7">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D6D11">
        <w:trPr>
          <w:trHeight w:val="312"/>
        </w:trPr>
        <w:tc>
          <w:tcPr>
            <w:tcW w:w="688" w:type="pct"/>
            <w:tcBorders>
              <w:left w:val="single" w:sz="4" w:space="0" w:color="auto"/>
              <w:right w:val="single" w:sz="4" w:space="0" w:color="auto"/>
            </w:tcBorders>
            <w:shd w:val="clear" w:color="auto" w:fill="auto"/>
            <w:hideMark/>
          </w:tcPr>
          <w:p w:rsidR="002D2879" w:rsidRPr="00420E89" w:rsidRDefault="002D2879" w:rsidP="00D81AE7">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2D2879" w:rsidRPr="00420E89" w:rsidRDefault="002D2879" w:rsidP="00D81AE7">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 xml:space="preserve">④　</w:t>
            </w:r>
            <w:r w:rsidR="00C247C8">
              <w:rPr>
                <w:rFonts w:ascii="ＭＳ ゴシック" w:eastAsia="ＭＳ ゴシック" w:hAnsi="ＭＳ ゴシック" w:cs="ＭＳ Ｐゴシック" w:hint="eastAsia"/>
                <w:kern w:val="0"/>
                <w:sz w:val="18"/>
                <w:szCs w:val="20"/>
              </w:rPr>
              <w:t>次のいずれかに該当してい</w:t>
            </w:r>
            <w:r w:rsidR="00C4558F">
              <w:rPr>
                <w:rFonts w:ascii="ＭＳ ゴシック" w:eastAsia="ＭＳ ゴシック" w:hAnsi="ＭＳ ゴシック" w:cs="ＭＳ Ｐゴシック" w:hint="eastAsia"/>
                <w:kern w:val="0"/>
                <w:sz w:val="18"/>
                <w:szCs w:val="20"/>
              </w:rPr>
              <w:t>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D81AE7">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D81AE7">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D81AE7">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D6D11">
        <w:trPr>
          <w:trHeight w:val="578"/>
        </w:trPr>
        <w:tc>
          <w:tcPr>
            <w:tcW w:w="688" w:type="pct"/>
            <w:tcBorders>
              <w:left w:val="single" w:sz="4" w:space="0" w:color="auto"/>
              <w:right w:val="single" w:sz="4" w:space="0" w:color="auto"/>
            </w:tcBorders>
            <w:shd w:val="clear" w:color="auto" w:fill="auto"/>
            <w:hideMark/>
          </w:tcPr>
          <w:p w:rsidR="002D2879" w:rsidRPr="00420E89" w:rsidRDefault="002D2879" w:rsidP="00D81AE7">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5C75EC" w:rsidRPr="00420E89" w:rsidRDefault="00C247C8" w:rsidP="005C75EC">
            <w:pPr>
              <w:widowControl/>
              <w:ind w:leftChars="53" w:left="291" w:hangingChars="100" w:hanging="18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ⅰ</w:t>
            </w:r>
            <w:r w:rsidR="002D2879" w:rsidRPr="00420E89">
              <w:rPr>
                <w:rFonts w:ascii="ＭＳ ゴシック" w:eastAsia="ＭＳ ゴシック" w:hAnsi="ＭＳ ゴシック" w:cs="ＭＳ Ｐゴシック" w:hint="eastAsia"/>
                <w:kern w:val="0"/>
                <w:sz w:val="18"/>
                <w:szCs w:val="20"/>
              </w:rPr>
              <w:t xml:space="preserve">　</w:t>
            </w:r>
            <w:r w:rsidRPr="00C247C8">
              <w:rPr>
                <w:rFonts w:ascii="ＭＳ ゴシック" w:eastAsia="ＭＳ ゴシック" w:hAnsi="ＭＳ ゴシック" w:cs="ＭＳ Ｐゴシック" w:hint="eastAsia"/>
                <w:kern w:val="0"/>
                <w:sz w:val="18"/>
                <w:szCs w:val="20"/>
              </w:rPr>
              <w:t>算定日の属する月の</w:t>
            </w:r>
            <w:r w:rsidR="00B747E8">
              <w:rPr>
                <w:rFonts w:ascii="ＭＳ ゴシック" w:eastAsia="ＭＳ ゴシック" w:hAnsi="ＭＳ ゴシック" w:cs="ＭＳ Ｐゴシック" w:hint="eastAsia"/>
                <w:kern w:val="0"/>
                <w:sz w:val="18"/>
                <w:szCs w:val="20"/>
              </w:rPr>
              <w:t>３</w:t>
            </w:r>
            <w:r w:rsidRPr="00C247C8">
              <w:rPr>
                <w:rFonts w:ascii="ＭＳ ゴシック" w:eastAsia="ＭＳ ゴシック" w:hAnsi="ＭＳ ゴシック" w:cs="ＭＳ Ｐゴシック" w:hint="eastAsia"/>
                <w:kern w:val="0"/>
                <w:sz w:val="18"/>
                <w:szCs w:val="20"/>
              </w:rPr>
              <w:t>月間における入所者等のうち、著しい精神症状、周辺症状若しくは重篤な身体疾患が見られ専門医療を必要とする認知症高齢者の占める割合が100分の20以上であること。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D81AE7">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D81AE7">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2D2879" w:rsidRPr="00420E89" w:rsidRDefault="002D2879" w:rsidP="00D81AE7">
            <w:pPr>
              <w:jc w:val="center"/>
            </w:pPr>
            <w:r w:rsidRPr="00420E89">
              <w:rPr>
                <w:rFonts w:ascii="ＭＳ ゴシック" w:eastAsia="ＭＳ ゴシック" w:hAnsi="ＭＳ ゴシック" w:cs="ＭＳ Ｐゴシック" w:hint="eastAsia"/>
                <w:kern w:val="0"/>
                <w:sz w:val="20"/>
                <w:szCs w:val="20"/>
              </w:rPr>
              <w:t>□</w:t>
            </w:r>
          </w:p>
        </w:tc>
      </w:tr>
      <w:tr w:rsidR="005C75EC" w:rsidRPr="00420E89" w:rsidTr="004D6D11">
        <w:trPr>
          <w:trHeight w:val="292"/>
        </w:trPr>
        <w:tc>
          <w:tcPr>
            <w:tcW w:w="688" w:type="pct"/>
            <w:tcBorders>
              <w:left w:val="single" w:sz="4" w:space="0" w:color="auto"/>
              <w:right w:val="single" w:sz="4" w:space="0" w:color="auto"/>
            </w:tcBorders>
            <w:shd w:val="clear" w:color="auto" w:fill="auto"/>
          </w:tcPr>
          <w:p w:rsidR="005C75EC" w:rsidRPr="00420E89" w:rsidRDefault="005C75EC" w:rsidP="004D0B14">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nil"/>
            </w:tcBorders>
            <w:shd w:val="clear" w:color="auto" w:fill="auto"/>
            <w:noWrap/>
          </w:tcPr>
          <w:p w:rsidR="005C75EC" w:rsidRDefault="005C75EC" w:rsidP="005C75EC">
            <w:pPr>
              <w:widowControl/>
              <w:ind w:leftChars="200" w:left="600" w:hangingChars="100" w:hanging="18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xml:space="preserve">※　</w:t>
            </w:r>
            <w:r w:rsidRPr="005C75EC">
              <w:rPr>
                <w:rFonts w:ascii="ＭＳ ゴシック" w:eastAsia="ＭＳ ゴシック" w:hAnsi="ＭＳ ゴシック" w:cs="ＭＳ Ｐゴシック" w:hint="eastAsia"/>
                <w:kern w:val="0"/>
                <w:sz w:val="18"/>
                <w:szCs w:val="20"/>
              </w:rPr>
              <w:t>認知症高齢者の</w:t>
            </w:r>
            <w:r w:rsidRPr="00074C7B">
              <w:rPr>
                <w:rFonts w:ascii="ＭＳ ゴシック" w:eastAsia="ＭＳ ゴシック" w:hAnsi="ＭＳ ゴシック" w:cs="ＭＳ Ｐゴシック" w:hint="eastAsia"/>
                <w:kern w:val="0"/>
                <w:sz w:val="18"/>
                <w:szCs w:val="20"/>
                <w:u w:val="single"/>
              </w:rPr>
              <w:t>日常生活自立度のランクＭに該当する者</w:t>
            </w:r>
            <w:r w:rsidRPr="005C75EC">
              <w:rPr>
                <w:rFonts w:ascii="ＭＳ ゴシック" w:eastAsia="ＭＳ ゴシック" w:hAnsi="ＭＳ ゴシック" w:cs="ＭＳ Ｐゴシック" w:hint="eastAsia"/>
                <w:kern w:val="0"/>
                <w:sz w:val="18"/>
                <w:szCs w:val="20"/>
              </w:rPr>
              <w:t>の合計について下に示す方法で算出した割合が、基準を満たすものであること。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5C75EC" w:rsidRPr="00420E89" w:rsidRDefault="005C75EC" w:rsidP="004D0B14">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5C75EC" w:rsidRPr="00420E89" w:rsidRDefault="005C75EC" w:rsidP="004D0B14">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5C75EC" w:rsidRPr="00420E89" w:rsidRDefault="005C75EC" w:rsidP="004D0B14">
            <w:pPr>
              <w:jc w:val="center"/>
              <w:rPr>
                <w:rFonts w:ascii="ＭＳ ゴシック" w:eastAsia="ＭＳ ゴシック" w:hAnsi="ＭＳ ゴシック" w:cs="ＭＳ Ｐゴシック"/>
                <w:kern w:val="0"/>
                <w:sz w:val="20"/>
                <w:szCs w:val="20"/>
              </w:rPr>
            </w:pPr>
          </w:p>
        </w:tc>
      </w:tr>
      <w:tr w:rsidR="002D0D6E" w:rsidRPr="00420E89" w:rsidTr="004D6D11">
        <w:trPr>
          <w:trHeight w:val="292"/>
        </w:trPr>
        <w:tc>
          <w:tcPr>
            <w:tcW w:w="688" w:type="pct"/>
            <w:tcBorders>
              <w:left w:val="single" w:sz="4" w:space="0" w:color="auto"/>
              <w:right w:val="single" w:sz="4" w:space="0" w:color="auto"/>
            </w:tcBorders>
            <w:shd w:val="clear" w:color="auto" w:fill="auto"/>
          </w:tcPr>
          <w:p w:rsidR="004D0B14" w:rsidRPr="00420E89" w:rsidRDefault="004D0B14" w:rsidP="004D0B14">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nil"/>
            </w:tcBorders>
            <w:shd w:val="clear" w:color="auto" w:fill="auto"/>
            <w:noWrap/>
          </w:tcPr>
          <w:p w:rsidR="004D0B14" w:rsidRPr="00420E89" w:rsidRDefault="00C247C8" w:rsidP="005C75EC">
            <w:pPr>
              <w:widowControl/>
              <w:ind w:leftChars="53" w:left="291" w:hangingChars="100" w:hanging="18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ⅱ</w:t>
            </w:r>
            <w:r w:rsidR="005C75EC">
              <w:rPr>
                <w:rFonts w:ascii="ＭＳ ゴシック" w:eastAsia="ＭＳ ゴシック" w:hAnsi="ＭＳ ゴシック" w:cs="ＭＳ Ｐゴシック" w:hint="eastAsia"/>
                <w:kern w:val="0"/>
                <w:sz w:val="18"/>
                <w:szCs w:val="20"/>
              </w:rPr>
              <w:t xml:space="preserve">　</w:t>
            </w:r>
            <w:r w:rsidR="005C75EC" w:rsidRPr="005C75EC">
              <w:rPr>
                <w:rFonts w:ascii="ＭＳ ゴシック" w:eastAsia="ＭＳ ゴシック" w:hAnsi="ＭＳ ゴシック" w:cs="ＭＳ Ｐゴシック" w:hint="eastAsia"/>
                <w:kern w:val="0"/>
                <w:sz w:val="18"/>
                <w:szCs w:val="20"/>
              </w:rPr>
              <w:t>算定日が属する月の前</w:t>
            </w:r>
            <w:r w:rsidR="00B747E8">
              <w:rPr>
                <w:rFonts w:ascii="ＭＳ ゴシック" w:eastAsia="ＭＳ ゴシック" w:hAnsi="ＭＳ ゴシック" w:cs="ＭＳ Ｐゴシック" w:hint="eastAsia"/>
                <w:kern w:val="0"/>
                <w:sz w:val="18"/>
                <w:szCs w:val="20"/>
              </w:rPr>
              <w:t>３</w:t>
            </w:r>
            <w:r w:rsidR="005C75EC" w:rsidRPr="005C75EC">
              <w:rPr>
                <w:rFonts w:ascii="ＭＳ ゴシック" w:eastAsia="ＭＳ ゴシック" w:hAnsi="ＭＳ ゴシック" w:cs="ＭＳ Ｐゴシック" w:hint="eastAsia"/>
                <w:kern w:val="0"/>
                <w:sz w:val="18"/>
                <w:szCs w:val="20"/>
              </w:rPr>
              <w:t>月間における入所者等のうち、喀痰吸引又は経管栄養が実施された者の占める割合が100分の15以上であること。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4D0B14" w:rsidRPr="00420E89" w:rsidRDefault="004D0B14" w:rsidP="004D0B14">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4D0B14" w:rsidRPr="00420E89" w:rsidRDefault="004D0B14" w:rsidP="004D0B14">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4D0B14" w:rsidRPr="00420E89" w:rsidRDefault="004D0B14" w:rsidP="004D0B14">
            <w:pPr>
              <w:jc w:val="center"/>
            </w:pPr>
            <w:r w:rsidRPr="00420E89">
              <w:rPr>
                <w:rFonts w:ascii="ＭＳ ゴシック" w:eastAsia="ＭＳ ゴシック" w:hAnsi="ＭＳ ゴシック" w:cs="ＭＳ Ｐゴシック" w:hint="eastAsia"/>
                <w:kern w:val="0"/>
                <w:sz w:val="20"/>
                <w:szCs w:val="20"/>
              </w:rPr>
              <w:t>□</w:t>
            </w:r>
          </w:p>
        </w:tc>
      </w:tr>
      <w:tr w:rsidR="005C75EC" w:rsidRPr="00420E89" w:rsidTr="004D6D11">
        <w:trPr>
          <w:trHeight w:val="292"/>
        </w:trPr>
        <w:tc>
          <w:tcPr>
            <w:tcW w:w="688" w:type="pct"/>
            <w:tcBorders>
              <w:left w:val="single" w:sz="4" w:space="0" w:color="auto"/>
              <w:right w:val="single" w:sz="4" w:space="0" w:color="auto"/>
            </w:tcBorders>
            <w:shd w:val="clear" w:color="auto" w:fill="auto"/>
          </w:tcPr>
          <w:p w:rsidR="005C75EC" w:rsidRPr="00420E89" w:rsidRDefault="005C75EC" w:rsidP="004D0B14">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nil"/>
            </w:tcBorders>
            <w:shd w:val="clear" w:color="auto" w:fill="auto"/>
            <w:noWrap/>
          </w:tcPr>
          <w:p w:rsidR="005C75EC" w:rsidRDefault="005C75EC" w:rsidP="005C75EC">
            <w:pPr>
              <w:widowControl/>
              <w:ind w:leftChars="200" w:left="600" w:hangingChars="100" w:hanging="18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w:t>
            </w:r>
            <w:r w:rsidRPr="005C75EC">
              <w:rPr>
                <w:rFonts w:ascii="ＭＳ ゴシック" w:eastAsia="ＭＳ ゴシック" w:hAnsi="ＭＳ ゴシック" w:cs="ＭＳ Ｐゴシック" w:hint="eastAsia"/>
                <w:kern w:val="0"/>
                <w:sz w:val="18"/>
                <w:szCs w:val="20"/>
              </w:rPr>
              <w:t>「経管栄養」の実施とは、経鼻経管又は胃ろう若しくは腸ろうによる栄養の実施を指す。ただし、過去１年間に経管栄養が実施されていた者（入所期間が１年以上である入所者に</w:t>
            </w:r>
            <w:r w:rsidRPr="00AE3AD4">
              <w:rPr>
                <w:rFonts w:ascii="ＭＳ ゴシック" w:eastAsia="ＭＳ ゴシック" w:hAnsi="ＭＳ ゴシック" w:cs="ＭＳ Ｐゴシック" w:hint="eastAsia"/>
                <w:color w:val="000000" w:themeColor="text1"/>
                <w:kern w:val="0"/>
                <w:sz w:val="18"/>
                <w:szCs w:val="20"/>
              </w:rPr>
              <w:lastRenderedPageBreak/>
              <w:t>あっては、当該入所期間中（入所時を含む。）に経管栄養が実施されていた者）であって、経口維持加算</w:t>
            </w:r>
            <w:r w:rsidR="00074C7B" w:rsidRPr="00AE3AD4">
              <w:rPr>
                <w:rFonts w:ascii="ＭＳ ゴシック" w:eastAsia="ＭＳ ゴシック" w:hAnsi="ＭＳ ゴシック" w:cs="ＭＳ Ｐゴシック" w:hint="eastAsia"/>
                <w:color w:val="000000" w:themeColor="text1"/>
                <w:kern w:val="0"/>
                <w:sz w:val="18"/>
                <w:szCs w:val="20"/>
              </w:rPr>
              <w:t>を算定されているもの</w:t>
            </w:r>
            <w:r w:rsidRPr="00AE3AD4">
              <w:rPr>
                <w:rFonts w:ascii="ＭＳ ゴシック" w:eastAsia="ＭＳ ゴシック" w:hAnsi="ＭＳ ゴシック" w:cs="ＭＳ Ｐゴシック" w:hint="eastAsia"/>
                <w:color w:val="000000" w:themeColor="text1"/>
                <w:kern w:val="0"/>
                <w:sz w:val="18"/>
                <w:szCs w:val="20"/>
              </w:rPr>
              <w:t>又は</w:t>
            </w:r>
            <w:r w:rsidR="00954EB8" w:rsidRPr="00AE3AD4">
              <w:rPr>
                <w:rFonts w:ascii="ＭＳ ゴシック" w:eastAsia="ＭＳ ゴシック" w:hAnsi="ＭＳ ゴシック" w:cs="ＭＳ Ｐゴシック" w:hint="eastAsia"/>
                <w:color w:val="000000" w:themeColor="text1"/>
                <w:kern w:val="0"/>
                <w:sz w:val="18"/>
                <w:szCs w:val="20"/>
              </w:rPr>
              <w:t>管理栄養士が栄養ケア・マネジメントを</w:t>
            </w:r>
            <w:r w:rsidR="00074C7B" w:rsidRPr="00AE3AD4">
              <w:rPr>
                <w:rFonts w:ascii="ＭＳ ゴシック" w:eastAsia="ＭＳ ゴシック" w:hAnsi="ＭＳ ゴシック" w:cs="ＭＳ Ｐゴシック" w:hint="eastAsia"/>
                <w:color w:val="000000" w:themeColor="text1"/>
                <w:kern w:val="0"/>
                <w:sz w:val="18"/>
                <w:szCs w:val="20"/>
              </w:rPr>
              <w:t>実施するもの</w:t>
            </w:r>
            <w:r w:rsidRPr="00AE3AD4">
              <w:rPr>
                <w:rFonts w:ascii="ＭＳ ゴシック" w:eastAsia="ＭＳ ゴシック" w:hAnsi="ＭＳ ゴシック" w:cs="ＭＳ Ｐゴシック" w:hint="eastAsia"/>
                <w:color w:val="000000" w:themeColor="text1"/>
                <w:kern w:val="0"/>
                <w:sz w:val="18"/>
                <w:szCs w:val="20"/>
              </w:rPr>
              <w:t>については、経管栄養が実施されている者として取り扱うものとすること。</w:t>
            </w:r>
          </w:p>
          <w:p w:rsidR="005C75EC" w:rsidRDefault="005C75EC" w:rsidP="005C75EC">
            <w:pPr>
              <w:widowControl/>
              <w:ind w:leftChars="100" w:left="390" w:hangingChars="100" w:hanging="18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w:t>
            </w:r>
            <w:r w:rsidRPr="005C75EC">
              <w:rPr>
                <w:rFonts w:ascii="ＭＳ ゴシック" w:eastAsia="ＭＳ ゴシック" w:hAnsi="ＭＳ ゴシック" w:cs="ＭＳ Ｐゴシック" w:hint="eastAsia"/>
                <w:kern w:val="0"/>
                <w:sz w:val="18"/>
                <w:szCs w:val="20"/>
              </w:rPr>
              <w:t>「喀痰吸引」の実施とは、過去１年間に喀痰吸引が実施されていた者（入所期間が１年以上である入所者にあっては、当該入所期間中（入所時を含む。）に喀痰吸引が実施されていた者）であって、口腔衛生管理加算又は口腔衛生管理体制加算を算定されている者については、喀痰吸引が実施されている者として取り扱うものとすること。</w:t>
            </w:r>
          </w:p>
          <w:p w:rsidR="005C75EC" w:rsidRDefault="005C75EC" w:rsidP="005C75EC">
            <w:pPr>
              <w:widowControl/>
              <w:ind w:leftChars="100" w:left="390" w:hangingChars="100" w:hanging="18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w:t>
            </w:r>
            <w:r w:rsidRPr="005C75EC">
              <w:rPr>
                <w:rFonts w:ascii="ＭＳ ゴシック" w:eastAsia="ＭＳ ゴシック" w:hAnsi="ＭＳ ゴシック" w:cs="ＭＳ Ｐゴシック" w:hint="eastAsia"/>
                <w:kern w:val="0"/>
                <w:sz w:val="18"/>
                <w:szCs w:val="20"/>
              </w:rPr>
              <w:t>同一の者について、例えば、「喀痰吸引」と「経管栄養」の両方を実施している場合、２つの処置を実施しているため、喀痰吸引と経管栄養を実施しているそれぞれの人数に含める。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5C75EC" w:rsidRPr="00420E89" w:rsidRDefault="005C75EC" w:rsidP="004D0B14">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5C75EC" w:rsidRPr="00420E89" w:rsidRDefault="005C75EC" w:rsidP="004D0B14">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5C75EC" w:rsidRPr="00420E89" w:rsidRDefault="005C75EC" w:rsidP="004D0B14">
            <w:pPr>
              <w:jc w:val="center"/>
              <w:rPr>
                <w:rFonts w:ascii="ＭＳ ゴシック" w:eastAsia="ＭＳ ゴシック" w:hAnsi="ＭＳ ゴシック" w:cs="ＭＳ Ｐゴシック"/>
                <w:kern w:val="0"/>
                <w:sz w:val="20"/>
                <w:szCs w:val="20"/>
              </w:rPr>
            </w:pPr>
          </w:p>
        </w:tc>
      </w:tr>
      <w:tr w:rsidR="002D0D6E" w:rsidRPr="00420E89" w:rsidTr="004D6D11">
        <w:trPr>
          <w:trHeight w:val="292"/>
        </w:trPr>
        <w:tc>
          <w:tcPr>
            <w:tcW w:w="688" w:type="pct"/>
            <w:tcBorders>
              <w:left w:val="single" w:sz="4" w:space="0" w:color="auto"/>
              <w:right w:val="single" w:sz="4" w:space="0" w:color="auto"/>
            </w:tcBorders>
            <w:shd w:val="clear" w:color="auto" w:fill="auto"/>
            <w:hideMark/>
          </w:tcPr>
          <w:p w:rsidR="004D0B14" w:rsidRPr="00420E89" w:rsidRDefault="004D0B14" w:rsidP="004D0B14">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4D0B14" w:rsidRPr="005C75EC" w:rsidRDefault="00C247C8" w:rsidP="00954EB8">
            <w:pPr>
              <w:widowControl/>
              <w:ind w:leftChars="100" w:left="390" w:hangingChars="100" w:hanging="180"/>
              <w:rPr>
                <w:rFonts w:ascii="ＭＳ ゴシック" w:eastAsia="ＭＳ ゴシック" w:hAnsi="ＭＳ ゴシック" w:cs="ＭＳ Ｐゴシック"/>
                <w:kern w:val="0"/>
                <w:sz w:val="18"/>
                <w:szCs w:val="20"/>
              </w:rPr>
            </w:pPr>
            <w:r w:rsidRPr="005C75EC">
              <w:rPr>
                <w:rFonts w:ascii="ＭＳ ゴシック" w:eastAsia="ＭＳ ゴシック" w:hAnsi="ＭＳ ゴシック" w:cs="ＭＳ Ｐゴシック" w:hint="eastAsia"/>
                <w:kern w:val="0"/>
                <w:sz w:val="18"/>
                <w:szCs w:val="20"/>
              </w:rPr>
              <w:t>ⅲ</w:t>
            </w:r>
            <w:r w:rsidR="004D0B14" w:rsidRPr="005C75EC">
              <w:rPr>
                <w:rFonts w:ascii="ＭＳ ゴシック" w:eastAsia="ＭＳ ゴシック" w:hAnsi="ＭＳ ゴシック" w:cs="ＭＳ Ｐゴシック" w:hint="eastAsia"/>
                <w:kern w:val="0"/>
                <w:sz w:val="18"/>
                <w:szCs w:val="20"/>
              </w:rPr>
              <w:t xml:space="preserve">　</w:t>
            </w:r>
            <w:r w:rsidR="005C75EC" w:rsidRPr="005C75EC">
              <w:rPr>
                <w:rFonts w:ascii="ＭＳ ゴシック" w:eastAsia="ＭＳ ゴシック" w:hAnsi="ＭＳ ゴシック" w:cs="ＭＳ Ｐゴシック" w:hint="eastAsia"/>
                <w:kern w:val="0"/>
                <w:sz w:val="18"/>
                <w:szCs w:val="20"/>
              </w:rPr>
              <w:t>算定日の属する月の前</w:t>
            </w:r>
            <w:r w:rsidR="00B747E8">
              <w:rPr>
                <w:rFonts w:ascii="ＭＳ ゴシック" w:eastAsia="ＭＳ ゴシック" w:hAnsi="ＭＳ ゴシック" w:cs="ＭＳ Ｐゴシック" w:hint="eastAsia"/>
                <w:kern w:val="0"/>
                <w:sz w:val="18"/>
                <w:szCs w:val="20"/>
              </w:rPr>
              <w:t>３</w:t>
            </w:r>
            <w:r w:rsidR="005C75EC" w:rsidRPr="005C75EC">
              <w:rPr>
                <w:rFonts w:ascii="ＭＳ ゴシック" w:eastAsia="ＭＳ ゴシック" w:hAnsi="ＭＳ ゴシック" w:cs="ＭＳ Ｐゴシック" w:hint="eastAsia"/>
                <w:kern w:val="0"/>
                <w:sz w:val="18"/>
                <w:szCs w:val="20"/>
              </w:rPr>
              <w:t>月間における入所者等のうち、著しい精神症状、周辺症状若しくは重篤な身体疾患又は日常生活に支障を来すような症状、行動若しくは意思疎通の困難さが頻繁に見られ、専門医療を必要とする認知症高齢者の占める割合が100分の25以上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4D0B14" w:rsidRPr="00420E89" w:rsidRDefault="004D0B14" w:rsidP="004D0B14">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4D0B14" w:rsidRPr="00420E89" w:rsidRDefault="004D0B14" w:rsidP="004D0B14">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4D0B14" w:rsidRPr="00420E89" w:rsidRDefault="004D0B14" w:rsidP="004D0B14">
            <w:pPr>
              <w:jc w:val="center"/>
            </w:pPr>
            <w:r w:rsidRPr="00420E89">
              <w:rPr>
                <w:rFonts w:ascii="ＭＳ ゴシック" w:eastAsia="ＭＳ ゴシック" w:hAnsi="ＭＳ ゴシック" w:cs="ＭＳ Ｐゴシック" w:hint="eastAsia"/>
                <w:kern w:val="0"/>
                <w:sz w:val="20"/>
                <w:szCs w:val="20"/>
              </w:rPr>
              <w:t>□</w:t>
            </w:r>
          </w:p>
        </w:tc>
      </w:tr>
      <w:tr w:rsidR="00954EB8" w:rsidRPr="00420E89" w:rsidTr="004D6D11">
        <w:trPr>
          <w:trHeight w:val="168"/>
        </w:trPr>
        <w:tc>
          <w:tcPr>
            <w:tcW w:w="688" w:type="pct"/>
            <w:tcBorders>
              <w:left w:val="single" w:sz="4" w:space="0" w:color="auto"/>
              <w:right w:val="single" w:sz="4" w:space="0" w:color="auto"/>
            </w:tcBorders>
            <w:shd w:val="clear" w:color="auto" w:fill="auto"/>
          </w:tcPr>
          <w:p w:rsidR="00954EB8" w:rsidRPr="00420E89" w:rsidRDefault="00954EB8" w:rsidP="004D0B14">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954EB8" w:rsidRPr="00420E89" w:rsidRDefault="00954EB8" w:rsidP="00954EB8">
            <w:pPr>
              <w:widowControl/>
              <w:ind w:leftChars="100" w:left="390" w:hangingChars="100" w:hanging="18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w:t>
            </w:r>
            <w:r w:rsidRPr="00954EB8">
              <w:rPr>
                <w:rFonts w:ascii="ＭＳ ゴシック" w:eastAsia="ＭＳ ゴシック" w:hAnsi="ＭＳ ゴシック" w:cs="ＭＳ Ｐゴシック" w:hint="eastAsia"/>
                <w:kern w:val="0"/>
                <w:sz w:val="18"/>
                <w:szCs w:val="20"/>
              </w:rPr>
              <w:t>認知症高齢者の</w:t>
            </w:r>
            <w:r w:rsidRPr="00074C7B">
              <w:rPr>
                <w:rFonts w:ascii="ＭＳ ゴシック" w:eastAsia="ＭＳ ゴシック" w:hAnsi="ＭＳ ゴシック" w:cs="ＭＳ Ｐゴシック" w:hint="eastAsia"/>
                <w:kern w:val="0"/>
                <w:sz w:val="18"/>
                <w:szCs w:val="20"/>
                <w:u w:val="single"/>
              </w:rPr>
              <w:t>日常生活自立度のランクⅣ又はＭに該当する者</w:t>
            </w:r>
            <w:r w:rsidRPr="00954EB8">
              <w:rPr>
                <w:rFonts w:ascii="ＭＳ ゴシック" w:eastAsia="ＭＳ ゴシック" w:hAnsi="ＭＳ ゴシック" w:cs="ＭＳ Ｐゴシック" w:hint="eastAsia"/>
                <w:kern w:val="0"/>
                <w:sz w:val="18"/>
                <w:szCs w:val="20"/>
              </w:rPr>
              <w:t>の合計について下に示す方法で算出した割合が、基準を満たすものであること。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954EB8" w:rsidRPr="00420E89" w:rsidRDefault="00954EB8" w:rsidP="004D0B14">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954EB8" w:rsidRPr="00420E89" w:rsidRDefault="00954EB8" w:rsidP="004D0B14">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954EB8" w:rsidRPr="00420E89" w:rsidRDefault="00954EB8" w:rsidP="004D0B14">
            <w:pPr>
              <w:jc w:val="center"/>
              <w:rPr>
                <w:rFonts w:ascii="ＭＳ ゴシック" w:eastAsia="ＭＳ ゴシック" w:hAnsi="ＭＳ ゴシック" w:cs="ＭＳ Ｐゴシック"/>
                <w:kern w:val="0"/>
                <w:sz w:val="20"/>
                <w:szCs w:val="20"/>
              </w:rPr>
            </w:pPr>
          </w:p>
        </w:tc>
      </w:tr>
      <w:tr w:rsidR="00074C7B" w:rsidRPr="00420E89" w:rsidTr="006B5701">
        <w:trPr>
          <w:trHeight w:val="168"/>
        </w:trPr>
        <w:tc>
          <w:tcPr>
            <w:tcW w:w="688" w:type="pct"/>
            <w:tcBorders>
              <w:left w:val="single" w:sz="4" w:space="0" w:color="auto"/>
              <w:right w:val="single" w:sz="4" w:space="0" w:color="auto"/>
            </w:tcBorders>
            <w:shd w:val="clear" w:color="auto" w:fill="auto"/>
          </w:tcPr>
          <w:p w:rsidR="00074C7B" w:rsidRPr="00420E89" w:rsidRDefault="00074C7B" w:rsidP="00074C7B">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074C7B" w:rsidRDefault="00074C7B" w:rsidP="00074C7B">
            <w:pPr>
              <w:widowControl/>
              <w:ind w:left="360" w:hangingChars="200" w:hanging="36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xml:space="preserve">　</w:t>
            </w:r>
            <w:r w:rsidRPr="00074C7B">
              <w:rPr>
                <w:rFonts w:ascii="ＭＳ ゴシック" w:eastAsia="ＭＳ ゴシック" w:hAnsi="ＭＳ ゴシック" w:cs="ＭＳ Ｐゴシック" w:hint="eastAsia"/>
                <w:kern w:val="0"/>
                <w:sz w:val="18"/>
                <w:szCs w:val="20"/>
              </w:rPr>
              <w:t>※</w:t>
            </w:r>
            <w:r w:rsidR="00B747E8">
              <w:rPr>
                <w:rFonts w:ascii="ＭＳ ゴシック" w:eastAsia="ＭＳ ゴシック" w:hAnsi="ＭＳ ゴシック" w:cs="ＭＳ Ｐゴシック" w:hint="eastAsia"/>
                <w:kern w:val="0"/>
                <w:sz w:val="18"/>
                <w:szCs w:val="20"/>
              </w:rPr>
              <w:t>④</w:t>
            </w:r>
            <w:r>
              <w:rPr>
                <w:rFonts w:ascii="ＭＳ ゴシック" w:eastAsia="ＭＳ ゴシック" w:hAnsi="ＭＳ ゴシック" w:cs="ＭＳ Ｐゴシック" w:hint="eastAsia"/>
                <w:kern w:val="0"/>
                <w:sz w:val="18"/>
                <w:szCs w:val="20"/>
              </w:rPr>
              <w:t>のⅰからⅲの</w:t>
            </w:r>
            <w:r w:rsidRPr="00074C7B">
              <w:rPr>
                <w:rFonts w:ascii="ＭＳ ゴシック" w:eastAsia="ＭＳ ゴシック" w:hAnsi="ＭＳ ゴシック" w:cs="ＭＳ Ｐゴシック" w:hint="eastAsia"/>
                <w:kern w:val="0"/>
                <w:sz w:val="18"/>
                <w:szCs w:val="20"/>
              </w:rPr>
              <w:t>各基準に示す入所者等の割合については、次のいずれかの方法による。（小数点第3位以下切り上げ。）この入所者等とは、毎日24時現在当該施設に入所している者をいい、当該施設に入所してその日のうちに退所又は死亡した者を含む。</w:t>
            </w:r>
          </w:p>
          <w:p w:rsidR="00074C7B" w:rsidRDefault="00074C7B" w:rsidP="00074C7B">
            <w:pPr>
              <w:widowControl/>
              <w:ind w:left="540" w:hangingChars="300" w:hanging="54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xml:space="preserve">　　a　</w:t>
            </w:r>
            <w:r w:rsidRPr="00074C7B">
              <w:rPr>
                <w:rFonts w:ascii="ＭＳ ゴシック" w:eastAsia="ＭＳ ゴシック" w:hAnsi="ＭＳ ゴシック" w:cs="ＭＳ Ｐゴシック" w:hint="eastAsia"/>
                <w:kern w:val="0"/>
                <w:sz w:val="18"/>
                <w:szCs w:val="20"/>
              </w:rPr>
              <w:t>月の末日における該当者の割合によることとし、算定日が属する月の前３月において当該割合の平均値が当該基準に適合していること</w:t>
            </w:r>
          </w:p>
          <w:p w:rsidR="00074C7B" w:rsidRDefault="00074C7B" w:rsidP="00074C7B">
            <w:pPr>
              <w:widowControl/>
              <w:ind w:left="540" w:hangingChars="300" w:hanging="54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xml:space="preserve">　　ｂ　</w:t>
            </w:r>
            <w:r w:rsidRPr="00074C7B">
              <w:rPr>
                <w:rFonts w:ascii="ＭＳ ゴシック" w:eastAsia="ＭＳ ゴシック" w:hAnsi="ＭＳ ゴシック" w:cs="ＭＳ Ｐゴシック" w:hint="eastAsia"/>
                <w:kern w:val="0"/>
                <w:sz w:val="18"/>
                <w:szCs w:val="20"/>
              </w:rPr>
              <w:t>算定日が属する月の前３月において、当該基準を満たす入所者等の入所延べ日数が全ての入所者等の入所延べ日数に占める割合によることとし、算定月の前３月において当該割合の平均値が当該基準に適合していること。</w:t>
            </w: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074C7B" w:rsidRPr="00420E89" w:rsidRDefault="00074C7B" w:rsidP="00074C7B">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074C7B" w:rsidRPr="00420E89" w:rsidRDefault="00074C7B" w:rsidP="00074C7B">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074C7B" w:rsidRPr="00420E89" w:rsidRDefault="00074C7B" w:rsidP="00074C7B">
            <w:pPr>
              <w:jc w:val="center"/>
              <w:rPr>
                <w:rFonts w:ascii="ＭＳ ゴシック" w:eastAsia="ＭＳ ゴシック" w:hAnsi="ＭＳ ゴシック" w:cs="ＭＳ Ｐゴシック"/>
                <w:kern w:val="0"/>
                <w:sz w:val="20"/>
                <w:szCs w:val="20"/>
              </w:rPr>
            </w:pPr>
          </w:p>
        </w:tc>
      </w:tr>
      <w:tr w:rsidR="00074C7B" w:rsidRPr="00420E89" w:rsidTr="004D6D11">
        <w:trPr>
          <w:trHeight w:val="168"/>
        </w:trPr>
        <w:tc>
          <w:tcPr>
            <w:tcW w:w="688" w:type="pct"/>
            <w:tcBorders>
              <w:left w:val="single" w:sz="4" w:space="0" w:color="auto"/>
              <w:right w:val="single" w:sz="4" w:space="0" w:color="auto"/>
            </w:tcBorders>
            <w:shd w:val="clear" w:color="auto" w:fill="auto"/>
          </w:tcPr>
          <w:p w:rsidR="00074C7B" w:rsidRPr="00420E89" w:rsidRDefault="00074C7B" w:rsidP="00074C7B">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074C7B" w:rsidRDefault="00C4558F" w:rsidP="00C4558F">
            <w:pPr>
              <w:widowControl/>
              <w:ind w:leftChars="100" w:left="210" w:firstLineChars="100" w:firstLine="18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③の</w:t>
            </w:r>
            <w:r w:rsidRPr="00C4558F">
              <w:rPr>
                <w:rFonts w:ascii="ＭＳ ゴシック" w:eastAsia="ＭＳ ゴシック" w:hAnsi="ＭＳ ゴシック" w:cs="ＭＳ Ｐゴシック" w:hint="eastAsia"/>
                <w:kern w:val="0"/>
                <w:sz w:val="18"/>
                <w:szCs w:val="20"/>
              </w:rPr>
              <w:t>ⅰからⅲ</w:t>
            </w:r>
            <w:r>
              <w:rPr>
                <w:rFonts w:ascii="ＭＳ ゴシック" w:eastAsia="ＭＳ ゴシック" w:hAnsi="ＭＳ ゴシック" w:cs="ＭＳ Ｐゴシック" w:hint="eastAsia"/>
                <w:kern w:val="0"/>
                <w:sz w:val="18"/>
                <w:szCs w:val="20"/>
              </w:rPr>
              <w:t>の</w:t>
            </w:r>
            <w:r w:rsidR="00074C7B" w:rsidRPr="00074C7B">
              <w:rPr>
                <w:rFonts w:ascii="ＭＳ ゴシック" w:eastAsia="ＭＳ ゴシック" w:hAnsi="ＭＳ ゴシック" w:cs="ＭＳ Ｐゴシック" w:hint="eastAsia"/>
                <w:kern w:val="0"/>
                <w:sz w:val="18"/>
                <w:szCs w:val="20"/>
              </w:rPr>
              <w:t>算定根拠等の関係書類を整備していますか。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74C7B" w:rsidRPr="00420E89" w:rsidRDefault="00074C7B" w:rsidP="00074C7B">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74C7B" w:rsidRPr="00420E89" w:rsidRDefault="00074C7B" w:rsidP="00074C7B">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74C7B" w:rsidRPr="00420E89" w:rsidRDefault="00074C7B" w:rsidP="00074C7B">
            <w:pPr>
              <w:jc w:val="center"/>
              <w:rPr>
                <w:rFonts w:ascii="ＭＳ ゴシック" w:eastAsia="ＭＳ ゴシック" w:hAnsi="ＭＳ ゴシック" w:cs="ＭＳ Ｐゴシック"/>
                <w:kern w:val="0"/>
                <w:sz w:val="20"/>
                <w:szCs w:val="20"/>
              </w:rPr>
            </w:pPr>
          </w:p>
        </w:tc>
      </w:tr>
      <w:tr w:rsidR="00074C7B" w:rsidRPr="00420E89" w:rsidTr="004D6D11">
        <w:trPr>
          <w:trHeight w:val="168"/>
        </w:trPr>
        <w:tc>
          <w:tcPr>
            <w:tcW w:w="688" w:type="pct"/>
            <w:tcBorders>
              <w:left w:val="single" w:sz="4" w:space="0" w:color="auto"/>
              <w:right w:val="single" w:sz="4" w:space="0" w:color="auto"/>
            </w:tcBorders>
            <w:shd w:val="clear" w:color="auto" w:fill="auto"/>
          </w:tcPr>
          <w:p w:rsidR="00074C7B" w:rsidRPr="00420E89" w:rsidRDefault="00074C7B" w:rsidP="00074C7B">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074C7B" w:rsidRPr="00AE3AD4" w:rsidRDefault="00C4558F" w:rsidP="00074C7B">
            <w:pPr>
              <w:widowControl/>
              <w:ind w:left="180" w:hangingChars="100" w:hanging="180"/>
              <w:rPr>
                <w:rFonts w:ascii="ＭＳ ゴシック" w:eastAsia="ＭＳ ゴシック" w:hAnsi="ＭＳ ゴシック" w:cs="ＭＳ Ｐゴシック"/>
                <w:color w:val="000000" w:themeColor="text1"/>
                <w:kern w:val="0"/>
                <w:sz w:val="18"/>
                <w:szCs w:val="20"/>
              </w:rPr>
            </w:pPr>
            <w:r w:rsidRPr="00AE3AD4">
              <w:rPr>
                <w:rFonts w:ascii="ＭＳ ゴシック" w:eastAsia="ＭＳ ゴシック" w:hAnsi="ＭＳ ゴシック" w:cs="ＭＳ Ｐゴシック" w:hint="eastAsia"/>
                <w:color w:val="000000" w:themeColor="text1"/>
                <w:kern w:val="0"/>
                <w:sz w:val="18"/>
                <w:szCs w:val="20"/>
              </w:rPr>
              <w:t xml:space="preserve">⑤　</w:t>
            </w:r>
            <w:r w:rsidR="00074C7B" w:rsidRPr="00AE3AD4">
              <w:rPr>
                <w:rFonts w:ascii="ＭＳ ゴシック" w:eastAsia="ＭＳ ゴシック" w:hAnsi="ＭＳ ゴシック" w:cs="ＭＳ Ｐゴシック" w:hint="eastAsia"/>
                <w:color w:val="000000" w:themeColor="text1"/>
                <w:kern w:val="0"/>
                <w:sz w:val="18"/>
                <w:szCs w:val="20"/>
              </w:rPr>
              <w:t>医師が一般的に認められている医学的知見に基づき回復の見込みがないと診断した者に対し、入所者等又はその家族等の同意を得て、当該入所者等のターミナルケアに係る計画を作成し、医師、看護師、介護職員等が共同して、入所者等の状態又は家族の求め等に応じ随時、入所者等又はその家族への説明を行い、同意を経てターミナルケアを行う体制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74C7B" w:rsidRPr="00420E89" w:rsidRDefault="00074C7B" w:rsidP="00074C7B">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74C7B" w:rsidRPr="00420E89" w:rsidRDefault="00074C7B" w:rsidP="00074C7B">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74C7B" w:rsidRPr="00420E89" w:rsidRDefault="00074C7B" w:rsidP="00074C7B">
            <w:pPr>
              <w:jc w:val="center"/>
            </w:pPr>
            <w:r w:rsidRPr="00420E89">
              <w:rPr>
                <w:rFonts w:ascii="ＭＳ ゴシック" w:eastAsia="ＭＳ ゴシック" w:hAnsi="ＭＳ ゴシック" w:cs="ＭＳ Ｐゴシック" w:hint="eastAsia"/>
                <w:kern w:val="0"/>
                <w:sz w:val="20"/>
                <w:szCs w:val="20"/>
              </w:rPr>
              <w:t>□</w:t>
            </w:r>
          </w:p>
        </w:tc>
      </w:tr>
      <w:tr w:rsidR="003D01D9" w:rsidRPr="00420E89" w:rsidTr="004D6D11">
        <w:trPr>
          <w:trHeight w:val="168"/>
        </w:trPr>
        <w:tc>
          <w:tcPr>
            <w:tcW w:w="688" w:type="pct"/>
            <w:tcBorders>
              <w:left w:val="single" w:sz="4" w:space="0" w:color="auto"/>
              <w:bottom w:val="single" w:sz="4" w:space="0" w:color="auto"/>
              <w:right w:val="single" w:sz="4" w:space="0" w:color="auto"/>
            </w:tcBorders>
            <w:shd w:val="clear" w:color="auto" w:fill="auto"/>
          </w:tcPr>
          <w:p w:rsidR="003D01D9" w:rsidRPr="00420E89" w:rsidRDefault="003D01D9" w:rsidP="00074C7B">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single" w:sz="4" w:space="0" w:color="auto"/>
              <w:right w:val="single" w:sz="4" w:space="0" w:color="auto"/>
            </w:tcBorders>
            <w:shd w:val="clear" w:color="auto" w:fill="auto"/>
            <w:noWrap/>
          </w:tcPr>
          <w:p w:rsidR="003D01D9" w:rsidRPr="00AE3AD4" w:rsidRDefault="003D01D9" w:rsidP="00074C7B">
            <w:pPr>
              <w:widowControl/>
              <w:ind w:left="180" w:hangingChars="100" w:hanging="180"/>
              <w:rPr>
                <w:rFonts w:ascii="ＭＳ ゴシック" w:eastAsia="ＭＳ ゴシック" w:hAnsi="ＭＳ ゴシック" w:cs="ＭＳ Ｐゴシック"/>
                <w:color w:val="000000" w:themeColor="text1"/>
                <w:kern w:val="0"/>
                <w:sz w:val="18"/>
                <w:szCs w:val="20"/>
              </w:rPr>
            </w:pPr>
            <w:r w:rsidRPr="00AE3AD4">
              <w:rPr>
                <w:rFonts w:ascii="ＭＳ ゴシック" w:eastAsia="ＭＳ ゴシック" w:hAnsi="ＭＳ ゴシック" w:cs="ＭＳ Ｐゴシック" w:hint="eastAsia"/>
                <w:color w:val="000000" w:themeColor="text1"/>
                <w:kern w:val="0"/>
                <w:sz w:val="18"/>
                <w:szCs w:val="20"/>
              </w:rPr>
              <w:t>⑥施設サービスの計画の作成や提供に当たり、入所者の意思を尊重した医療及びケアが実施できるよう、入所者本人の意思決定を基本に、他の関係者との連携の上、対応していること。</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3D01D9" w:rsidRPr="00420E89" w:rsidRDefault="003D01D9" w:rsidP="00074C7B">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3D01D9" w:rsidRPr="00420E89" w:rsidRDefault="003D01D9" w:rsidP="00074C7B">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3D01D9" w:rsidRPr="00420E89" w:rsidRDefault="003D01D9" w:rsidP="00074C7B">
            <w:pPr>
              <w:jc w:val="center"/>
              <w:rPr>
                <w:rFonts w:ascii="ＭＳ ゴシック" w:eastAsia="ＭＳ ゴシック" w:hAnsi="ＭＳ ゴシック" w:cs="ＭＳ Ｐゴシック"/>
                <w:kern w:val="0"/>
                <w:sz w:val="20"/>
                <w:szCs w:val="20"/>
              </w:rPr>
            </w:pPr>
          </w:p>
        </w:tc>
      </w:tr>
      <w:tr w:rsidR="00074C7B" w:rsidRPr="00420E89" w:rsidTr="00171B6C">
        <w:trPr>
          <w:trHeight w:val="168"/>
        </w:trPr>
        <w:tc>
          <w:tcPr>
            <w:tcW w:w="688" w:type="pct"/>
            <w:tcBorders>
              <w:top w:val="single" w:sz="4" w:space="0" w:color="auto"/>
              <w:left w:val="single" w:sz="4" w:space="0" w:color="auto"/>
              <w:bottom w:val="single" w:sz="4" w:space="0" w:color="auto"/>
              <w:right w:val="single" w:sz="4" w:space="0" w:color="auto"/>
            </w:tcBorders>
            <w:shd w:val="clear" w:color="auto" w:fill="auto"/>
          </w:tcPr>
          <w:p w:rsidR="00074C7B" w:rsidRPr="00420E89" w:rsidRDefault="00C4558F" w:rsidP="00074C7B">
            <w:pPr>
              <w:rPr>
                <w:rFonts w:ascii="ＭＳ ゴシック" w:eastAsia="ＭＳ ゴシック" w:hAnsi="ＭＳ ゴシック" w:cs="ＭＳ Ｐゴシック"/>
                <w:kern w:val="0"/>
                <w:sz w:val="18"/>
                <w:szCs w:val="20"/>
              </w:rPr>
            </w:pPr>
            <w:r w:rsidRPr="00C4558F">
              <w:rPr>
                <w:rFonts w:ascii="ＭＳ ゴシック" w:eastAsia="ＭＳ ゴシック" w:hAnsi="ＭＳ ゴシック" w:cs="ＭＳ Ｐゴシック" w:hint="eastAsia"/>
                <w:kern w:val="0"/>
                <w:sz w:val="18"/>
                <w:szCs w:val="20"/>
              </w:rPr>
              <w:t>Ⅱ型介護医療院サービス費（Ⅰ）</w:t>
            </w:r>
          </w:p>
        </w:tc>
        <w:tc>
          <w:tcPr>
            <w:tcW w:w="3711" w:type="pct"/>
            <w:tcBorders>
              <w:top w:val="single" w:sz="4" w:space="0" w:color="auto"/>
              <w:left w:val="single" w:sz="4" w:space="0" w:color="auto"/>
              <w:bottom w:val="single" w:sz="4" w:space="0" w:color="auto"/>
              <w:right w:val="single" w:sz="4" w:space="0" w:color="auto"/>
            </w:tcBorders>
            <w:shd w:val="clear" w:color="auto" w:fill="auto"/>
            <w:noWrap/>
          </w:tcPr>
          <w:p w:rsidR="009A4DCC" w:rsidRPr="00AE3AD4" w:rsidRDefault="009A4DCC" w:rsidP="00074C7B">
            <w:pPr>
              <w:widowControl/>
              <w:rPr>
                <w:rFonts w:ascii="ＭＳ ゴシック" w:eastAsia="ＭＳ ゴシック" w:hAnsi="ＭＳ ゴシック" w:cs="ＭＳ Ｐゴシック"/>
                <w:b/>
                <w:color w:val="000000" w:themeColor="text1"/>
                <w:kern w:val="0"/>
                <w:sz w:val="18"/>
                <w:szCs w:val="20"/>
              </w:rPr>
            </w:pPr>
            <w:r w:rsidRPr="00AE3AD4">
              <w:rPr>
                <w:rFonts w:ascii="ＭＳ ゴシック" w:eastAsia="ＭＳ ゴシック" w:hAnsi="ＭＳ ゴシック" w:cs="ＭＳ Ｐゴシック" w:hint="eastAsia"/>
                <w:b/>
                <w:color w:val="000000" w:themeColor="text1"/>
                <w:kern w:val="0"/>
                <w:sz w:val="18"/>
                <w:szCs w:val="20"/>
              </w:rPr>
              <w:t>Ⅱ型介護医療院サービス費(Ⅰ)の施設基準</w:t>
            </w:r>
          </w:p>
          <w:p w:rsidR="00074C7B" w:rsidRPr="00AE3AD4" w:rsidRDefault="00C4558F" w:rsidP="00074C7B">
            <w:pPr>
              <w:widowControl/>
              <w:rPr>
                <w:rFonts w:ascii="ＭＳ ゴシック" w:eastAsia="ＭＳ ゴシック" w:hAnsi="ＭＳ ゴシック" w:cs="ＭＳ Ｐゴシック"/>
                <w:color w:val="000000" w:themeColor="text1"/>
                <w:kern w:val="0"/>
                <w:sz w:val="18"/>
                <w:szCs w:val="20"/>
              </w:rPr>
            </w:pPr>
            <w:r w:rsidRPr="00AE3AD4">
              <w:rPr>
                <w:rFonts w:ascii="ＭＳ ゴシック" w:eastAsia="ＭＳ ゴシック" w:hAnsi="ＭＳ ゴシック" w:cs="ＭＳ Ｐゴシック" w:hint="eastAsia"/>
                <w:color w:val="000000" w:themeColor="text1"/>
                <w:kern w:val="0"/>
                <w:sz w:val="18"/>
                <w:szCs w:val="20"/>
              </w:rPr>
              <w:t>介護職員の数が、常勤換算方法で、入所者等の数の合計数が</w:t>
            </w:r>
            <w:r w:rsidRPr="00AE3AD4">
              <w:rPr>
                <w:rFonts w:ascii="ＭＳ ゴシック" w:eastAsia="ＭＳ ゴシック" w:hAnsi="ＭＳ ゴシック" w:cs="ＭＳ Ｐゴシック" w:hint="eastAsia"/>
                <w:color w:val="000000" w:themeColor="text1"/>
                <w:kern w:val="0"/>
                <w:sz w:val="18"/>
                <w:szCs w:val="20"/>
                <w:u w:val="single"/>
              </w:rPr>
              <w:t>４又はその端数を増すごとに１以上</w:t>
            </w:r>
            <w:r w:rsidRPr="00AE3AD4">
              <w:rPr>
                <w:rFonts w:ascii="ＭＳ ゴシック" w:eastAsia="ＭＳ ゴシック" w:hAnsi="ＭＳ ゴシック" w:cs="ＭＳ Ｐゴシック" w:hint="eastAsia"/>
                <w:color w:val="000000" w:themeColor="text1"/>
                <w:kern w:val="0"/>
                <w:sz w:val="18"/>
                <w:szCs w:val="20"/>
              </w:rPr>
              <w:t>で</w:t>
            </w:r>
            <w:r w:rsidR="00674DA0" w:rsidRPr="00AE3AD4">
              <w:rPr>
                <w:rFonts w:ascii="ＭＳ ゴシック" w:eastAsia="ＭＳ ゴシック" w:hAnsi="ＭＳ ゴシック" w:cs="ＭＳ Ｐゴシック" w:hint="eastAsia"/>
                <w:color w:val="000000" w:themeColor="text1"/>
                <w:kern w:val="0"/>
                <w:sz w:val="18"/>
                <w:szCs w:val="20"/>
              </w:rPr>
              <w:t>すか。</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74C7B" w:rsidRPr="00420E89" w:rsidRDefault="00074C7B" w:rsidP="00074C7B">
            <w:pPr>
              <w:jc w:val="center"/>
              <w:rPr>
                <w:rFonts w:ascii="ＭＳ ゴシック" w:eastAsia="ＭＳ ゴシック" w:hAnsi="ＭＳ ゴシック" w:cs="ＭＳ Ｐゴシック"/>
                <w:kern w:val="0"/>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74C7B" w:rsidRPr="00420E89" w:rsidRDefault="00074C7B" w:rsidP="00074C7B">
            <w:pPr>
              <w:jc w:val="center"/>
              <w:rPr>
                <w:rFonts w:ascii="ＭＳ ゴシック" w:eastAsia="ＭＳ ゴシック" w:hAnsi="ＭＳ ゴシック" w:cs="ＭＳ Ｐゴシック"/>
                <w:kern w:val="0"/>
                <w:sz w:val="20"/>
                <w:szCs w:val="20"/>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74C7B" w:rsidRPr="00420E89" w:rsidRDefault="00074C7B" w:rsidP="00074C7B">
            <w:pPr>
              <w:jc w:val="center"/>
              <w:rPr>
                <w:rFonts w:ascii="ＭＳ ゴシック" w:eastAsia="ＭＳ ゴシック" w:hAnsi="ＭＳ ゴシック" w:cs="ＭＳ Ｐゴシック"/>
                <w:kern w:val="0"/>
                <w:sz w:val="20"/>
                <w:szCs w:val="20"/>
              </w:rPr>
            </w:pPr>
          </w:p>
        </w:tc>
      </w:tr>
      <w:tr w:rsidR="00074C7B" w:rsidRPr="00420E89" w:rsidTr="00171B6C">
        <w:trPr>
          <w:trHeight w:val="168"/>
        </w:trPr>
        <w:tc>
          <w:tcPr>
            <w:tcW w:w="688" w:type="pct"/>
            <w:tcBorders>
              <w:top w:val="single" w:sz="4" w:space="0" w:color="auto"/>
              <w:left w:val="single" w:sz="4" w:space="0" w:color="auto"/>
              <w:bottom w:val="single" w:sz="4" w:space="0" w:color="auto"/>
              <w:right w:val="single" w:sz="4" w:space="0" w:color="auto"/>
            </w:tcBorders>
            <w:shd w:val="clear" w:color="auto" w:fill="auto"/>
          </w:tcPr>
          <w:p w:rsidR="00074C7B" w:rsidRPr="00420E89" w:rsidRDefault="00C4558F" w:rsidP="00074C7B">
            <w:pPr>
              <w:rPr>
                <w:rFonts w:ascii="ＭＳ ゴシック" w:eastAsia="ＭＳ ゴシック" w:hAnsi="ＭＳ ゴシック" w:cs="ＭＳ Ｐゴシック"/>
                <w:kern w:val="0"/>
                <w:sz w:val="18"/>
                <w:szCs w:val="20"/>
              </w:rPr>
            </w:pPr>
            <w:r w:rsidRPr="00C4558F">
              <w:rPr>
                <w:rFonts w:ascii="ＭＳ ゴシック" w:eastAsia="ＭＳ ゴシック" w:hAnsi="ＭＳ ゴシック" w:cs="ＭＳ Ｐゴシック" w:hint="eastAsia"/>
                <w:kern w:val="0"/>
                <w:sz w:val="18"/>
                <w:szCs w:val="20"/>
              </w:rPr>
              <w:t>Ⅱ型介護医療院サービス費（</w:t>
            </w:r>
            <w:r>
              <w:rPr>
                <w:rFonts w:ascii="ＭＳ ゴシック" w:eastAsia="ＭＳ ゴシック" w:hAnsi="ＭＳ ゴシック" w:cs="ＭＳ Ｐゴシック" w:hint="eastAsia"/>
                <w:kern w:val="0"/>
                <w:sz w:val="18"/>
                <w:szCs w:val="20"/>
              </w:rPr>
              <w:t>Ⅱ</w:t>
            </w:r>
            <w:r w:rsidRPr="00C4558F">
              <w:rPr>
                <w:rFonts w:ascii="ＭＳ ゴシック" w:eastAsia="ＭＳ ゴシック" w:hAnsi="ＭＳ ゴシック" w:cs="ＭＳ Ｐゴシック" w:hint="eastAsia"/>
                <w:kern w:val="0"/>
                <w:sz w:val="18"/>
                <w:szCs w:val="20"/>
              </w:rPr>
              <w:t>）</w:t>
            </w:r>
          </w:p>
        </w:tc>
        <w:tc>
          <w:tcPr>
            <w:tcW w:w="3711" w:type="pct"/>
            <w:tcBorders>
              <w:top w:val="single" w:sz="4" w:space="0" w:color="auto"/>
              <w:left w:val="single" w:sz="4" w:space="0" w:color="auto"/>
              <w:bottom w:val="single" w:sz="4" w:space="0" w:color="auto"/>
              <w:right w:val="single" w:sz="4" w:space="0" w:color="auto"/>
            </w:tcBorders>
            <w:shd w:val="clear" w:color="auto" w:fill="auto"/>
            <w:noWrap/>
          </w:tcPr>
          <w:p w:rsidR="009A4DCC" w:rsidRDefault="009A4DCC" w:rsidP="00074C7B">
            <w:pPr>
              <w:widowControl/>
              <w:rPr>
                <w:rFonts w:ascii="ＭＳ ゴシック" w:eastAsia="ＭＳ ゴシック" w:hAnsi="ＭＳ ゴシック" w:cs="ＭＳ Ｐゴシック"/>
                <w:kern w:val="0"/>
                <w:sz w:val="18"/>
                <w:szCs w:val="20"/>
              </w:rPr>
            </w:pPr>
            <w:r w:rsidRPr="009A4DCC">
              <w:rPr>
                <w:rFonts w:ascii="ＭＳ ゴシック" w:eastAsia="ＭＳ ゴシック" w:hAnsi="ＭＳ ゴシック" w:cs="ＭＳ Ｐゴシック" w:hint="eastAsia"/>
                <w:b/>
                <w:kern w:val="0"/>
                <w:sz w:val="18"/>
                <w:szCs w:val="20"/>
              </w:rPr>
              <w:t>Ⅱ型介護医療院サービス費(</w:t>
            </w:r>
            <w:r>
              <w:rPr>
                <w:rFonts w:ascii="ＭＳ ゴシック" w:eastAsia="ＭＳ ゴシック" w:hAnsi="ＭＳ ゴシック" w:cs="ＭＳ Ｐゴシック" w:hint="eastAsia"/>
                <w:b/>
                <w:kern w:val="0"/>
                <w:sz w:val="18"/>
                <w:szCs w:val="20"/>
              </w:rPr>
              <w:t>Ⅱ</w:t>
            </w:r>
            <w:r w:rsidRPr="009A4DCC">
              <w:rPr>
                <w:rFonts w:ascii="ＭＳ ゴシック" w:eastAsia="ＭＳ ゴシック" w:hAnsi="ＭＳ ゴシック" w:cs="ＭＳ Ｐゴシック" w:hint="eastAsia"/>
                <w:b/>
                <w:kern w:val="0"/>
                <w:sz w:val="18"/>
                <w:szCs w:val="20"/>
              </w:rPr>
              <w:t>)の施設基準</w:t>
            </w:r>
          </w:p>
          <w:p w:rsidR="00074C7B" w:rsidRPr="00420E89" w:rsidRDefault="00C4558F" w:rsidP="00074C7B">
            <w:pPr>
              <w:widowControl/>
              <w:rPr>
                <w:rFonts w:ascii="ＭＳ ゴシック" w:eastAsia="ＭＳ ゴシック" w:hAnsi="ＭＳ ゴシック" w:cs="ＭＳ Ｐゴシック"/>
                <w:kern w:val="0"/>
                <w:sz w:val="18"/>
                <w:szCs w:val="20"/>
              </w:rPr>
            </w:pPr>
            <w:r w:rsidRPr="00C4558F">
              <w:rPr>
                <w:rFonts w:ascii="ＭＳ ゴシック" w:eastAsia="ＭＳ ゴシック" w:hAnsi="ＭＳ ゴシック" w:cs="ＭＳ Ｐゴシック" w:hint="eastAsia"/>
                <w:kern w:val="0"/>
                <w:sz w:val="18"/>
                <w:szCs w:val="20"/>
              </w:rPr>
              <w:t>介護職員の数が、常勤換算方法で、入所者等の数の合計数が</w:t>
            </w:r>
            <w:r w:rsidRPr="00C4558F">
              <w:rPr>
                <w:rFonts w:ascii="ＭＳ ゴシック" w:eastAsia="ＭＳ ゴシック" w:hAnsi="ＭＳ ゴシック" w:cs="ＭＳ Ｐゴシック" w:hint="eastAsia"/>
                <w:kern w:val="0"/>
                <w:sz w:val="18"/>
                <w:szCs w:val="20"/>
                <w:u w:val="single"/>
              </w:rPr>
              <w:t>５又はその端数を増すごとに１以上</w:t>
            </w:r>
            <w:r w:rsidRPr="00C4558F">
              <w:rPr>
                <w:rFonts w:ascii="ＭＳ ゴシック" w:eastAsia="ＭＳ ゴシック" w:hAnsi="ＭＳ ゴシック" w:cs="ＭＳ Ｐゴシック" w:hint="eastAsia"/>
                <w:kern w:val="0"/>
                <w:sz w:val="18"/>
                <w:szCs w:val="20"/>
              </w:rPr>
              <w:t>で</w:t>
            </w:r>
            <w:r>
              <w:rPr>
                <w:rFonts w:ascii="ＭＳ ゴシック" w:eastAsia="ＭＳ ゴシック" w:hAnsi="ＭＳ ゴシック" w:cs="ＭＳ Ｐゴシック" w:hint="eastAsia"/>
                <w:kern w:val="0"/>
                <w:sz w:val="18"/>
                <w:szCs w:val="20"/>
              </w:rPr>
              <w:t>すか。</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74C7B" w:rsidRPr="00420E89" w:rsidRDefault="00171B6C" w:rsidP="00074C7B">
            <w:pPr>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74C7B" w:rsidRPr="00420E89" w:rsidRDefault="00171B6C" w:rsidP="00074C7B">
            <w:pPr>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74C7B" w:rsidRPr="00420E89" w:rsidRDefault="00171B6C" w:rsidP="00074C7B">
            <w:pPr>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171B6C" w:rsidRPr="00420E89" w:rsidTr="00171B6C">
        <w:trPr>
          <w:trHeight w:val="168"/>
        </w:trPr>
        <w:tc>
          <w:tcPr>
            <w:tcW w:w="688" w:type="pct"/>
            <w:tcBorders>
              <w:top w:val="single" w:sz="4" w:space="0" w:color="auto"/>
              <w:left w:val="single" w:sz="4" w:space="0" w:color="auto"/>
              <w:bottom w:val="single" w:sz="4" w:space="0" w:color="auto"/>
              <w:right w:val="single" w:sz="4" w:space="0" w:color="auto"/>
            </w:tcBorders>
            <w:shd w:val="clear" w:color="auto" w:fill="auto"/>
          </w:tcPr>
          <w:p w:rsidR="00171B6C" w:rsidRPr="00420E89" w:rsidRDefault="00171B6C" w:rsidP="00171B6C">
            <w:pPr>
              <w:rPr>
                <w:rFonts w:ascii="ＭＳ ゴシック" w:eastAsia="ＭＳ ゴシック" w:hAnsi="ＭＳ ゴシック" w:cs="ＭＳ Ｐゴシック"/>
                <w:kern w:val="0"/>
                <w:sz w:val="18"/>
                <w:szCs w:val="20"/>
              </w:rPr>
            </w:pPr>
            <w:r w:rsidRPr="00C4558F">
              <w:rPr>
                <w:rFonts w:ascii="ＭＳ ゴシック" w:eastAsia="ＭＳ ゴシック" w:hAnsi="ＭＳ ゴシック" w:cs="ＭＳ Ｐゴシック" w:hint="eastAsia"/>
                <w:kern w:val="0"/>
                <w:sz w:val="18"/>
                <w:szCs w:val="20"/>
              </w:rPr>
              <w:t>Ⅱ型介護医療院サービス費（</w:t>
            </w:r>
            <w:r>
              <w:rPr>
                <w:rFonts w:ascii="ＭＳ ゴシック" w:eastAsia="ＭＳ ゴシック" w:hAnsi="ＭＳ ゴシック" w:cs="ＭＳ Ｐゴシック" w:hint="eastAsia"/>
                <w:kern w:val="0"/>
                <w:sz w:val="18"/>
                <w:szCs w:val="20"/>
              </w:rPr>
              <w:t>Ⅲ</w:t>
            </w:r>
            <w:r w:rsidRPr="00C4558F">
              <w:rPr>
                <w:rFonts w:ascii="ＭＳ ゴシック" w:eastAsia="ＭＳ ゴシック" w:hAnsi="ＭＳ ゴシック" w:cs="ＭＳ Ｐゴシック" w:hint="eastAsia"/>
                <w:kern w:val="0"/>
                <w:sz w:val="18"/>
                <w:szCs w:val="20"/>
              </w:rPr>
              <w:t>）</w:t>
            </w:r>
          </w:p>
        </w:tc>
        <w:tc>
          <w:tcPr>
            <w:tcW w:w="3711" w:type="pct"/>
            <w:tcBorders>
              <w:top w:val="single" w:sz="4" w:space="0" w:color="auto"/>
              <w:left w:val="single" w:sz="4" w:space="0" w:color="auto"/>
              <w:bottom w:val="single" w:sz="4" w:space="0" w:color="auto"/>
              <w:right w:val="single" w:sz="4" w:space="0" w:color="auto"/>
            </w:tcBorders>
            <w:shd w:val="clear" w:color="auto" w:fill="auto"/>
            <w:noWrap/>
          </w:tcPr>
          <w:p w:rsidR="00171B6C" w:rsidRPr="009A4DCC" w:rsidRDefault="00171B6C" w:rsidP="00171B6C">
            <w:pPr>
              <w:widowControl/>
              <w:rPr>
                <w:rFonts w:ascii="ＭＳ ゴシック" w:eastAsia="ＭＳ ゴシック" w:hAnsi="ＭＳ ゴシック" w:cs="ＭＳ Ｐゴシック"/>
                <w:b/>
                <w:kern w:val="0"/>
                <w:sz w:val="18"/>
                <w:szCs w:val="20"/>
              </w:rPr>
            </w:pPr>
            <w:r w:rsidRPr="009A4DCC">
              <w:rPr>
                <w:rFonts w:ascii="ＭＳ ゴシック" w:eastAsia="ＭＳ ゴシック" w:hAnsi="ＭＳ ゴシック" w:cs="ＭＳ Ｐゴシック" w:hint="eastAsia"/>
                <w:b/>
                <w:kern w:val="0"/>
                <w:sz w:val="18"/>
                <w:szCs w:val="20"/>
              </w:rPr>
              <w:t>Ⅱ型介護医療院サービス費(Ⅲ)の施設基準</w:t>
            </w:r>
          </w:p>
          <w:p w:rsidR="00171B6C" w:rsidRPr="009A4DCC" w:rsidRDefault="00171B6C" w:rsidP="00171B6C">
            <w:pPr>
              <w:widowControl/>
              <w:rPr>
                <w:rFonts w:ascii="ＭＳ ゴシック" w:eastAsia="ＭＳ ゴシック" w:hAnsi="ＭＳ ゴシック" w:cs="ＭＳ Ｐゴシック"/>
                <w:b/>
                <w:kern w:val="0"/>
                <w:sz w:val="18"/>
                <w:szCs w:val="20"/>
              </w:rPr>
            </w:pPr>
            <w:r w:rsidRPr="009A4DCC">
              <w:rPr>
                <w:rFonts w:ascii="ＭＳ ゴシック" w:eastAsia="ＭＳ ゴシック" w:hAnsi="ＭＳ ゴシック" w:cs="ＭＳ Ｐゴシック" w:hint="eastAsia"/>
                <w:b/>
                <w:kern w:val="0"/>
                <w:sz w:val="18"/>
                <w:szCs w:val="20"/>
              </w:rPr>
              <w:t>介護職員の数が、常勤換算方法で、入所者等の数の合計数が</w:t>
            </w:r>
            <w:r w:rsidRPr="009A4DCC">
              <w:rPr>
                <w:rFonts w:ascii="ＭＳ ゴシック" w:eastAsia="ＭＳ ゴシック" w:hAnsi="ＭＳ ゴシック" w:cs="ＭＳ Ｐゴシック" w:hint="eastAsia"/>
                <w:b/>
                <w:kern w:val="0"/>
                <w:sz w:val="18"/>
                <w:szCs w:val="20"/>
                <w:u w:val="single"/>
              </w:rPr>
              <w:t>６又はその端数を増すごとに１以上</w:t>
            </w:r>
            <w:r w:rsidRPr="009A4DCC">
              <w:rPr>
                <w:rFonts w:ascii="ＭＳ ゴシック" w:eastAsia="ＭＳ ゴシック" w:hAnsi="ＭＳ ゴシック" w:cs="ＭＳ Ｐゴシック" w:hint="eastAsia"/>
                <w:b/>
                <w:kern w:val="0"/>
                <w:sz w:val="18"/>
                <w:szCs w:val="20"/>
              </w:rPr>
              <w:t>ですか。</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top w:val="single" w:sz="4" w:space="0" w:color="auto"/>
              <w:left w:val="single" w:sz="4" w:space="0" w:color="auto"/>
              <w:bottom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20"/>
                <w:szCs w:val="20"/>
              </w:rPr>
            </w:pPr>
            <w:r w:rsidRPr="00764BDE">
              <w:rPr>
                <w:rFonts w:ascii="ＭＳ ゴシック" w:eastAsia="ＭＳ ゴシック" w:hAnsi="ＭＳ ゴシック" w:cs="ＭＳ Ｐゴシック" w:hint="eastAsia"/>
                <w:kern w:val="0"/>
                <w:sz w:val="20"/>
                <w:szCs w:val="20"/>
              </w:rPr>
              <w:t>【算定区分について】</w:t>
            </w:r>
          </w:p>
        </w:tc>
        <w:tc>
          <w:tcPr>
            <w:tcW w:w="3711" w:type="pct"/>
            <w:tcBorders>
              <w:top w:val="single" w:sz="4" w:space="0" w:color="auto"/>
              <w:left w:val="single" w:sz="4" w:space="0" w:color="auto"/>
              <w:bottom w:val="single" w:sz="4" w:space="0" w:color="auto"/>
              <w:right w:val="nil"/>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月の末日においてそれぞれの算定区分の施設基準を満たさなくなった場合は、当該施設基準が満たさなくなった月の翌々月に変更届を提出し、届出を行った月から当該届出に係る区分で算定すること。（翌月末日において施設基準を満たした場合を除く）</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top w:val="single" w:sz="4" w:space="0" w:color="auto"/>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lastRenderedPageBreak/>
              <w:t>【定員超過】</w:t>
            </w:r>
          </w:p>
        </w:tc>
        <w:tc>
          <w:tcPr>
            <w:tcW w:w="3711" w:type="pct"/>
            <w:tcBorders>
              <w:top w:val="single" w:sz="4" w:space="0" w:color="auto"/>
              <w:left w:val="single" w:sz="4" w:space="0" w:color="auto"/>
              <w:bottom w:val="dotted" w:sz="4" w:space="0" w:color="auto"/>
              <w:right w:val="nil"/>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入所者数が定員を超過した場合は、所定単位数の100分の70に相当する単位数を算定していますか。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bottom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20"/>
                <w:szCs w:val="20"/>
              </w:rPr>
            </w:pPr>
          </w:p>
        </w:tc>
        <w:tc>
          <w:tcPr>
            <w:tcW w:w="3711" w:type="pct"/>
            <w:tcBorders>
              <w:top w:val="dotted" w:sz="4" w:space="0" w:color="auto"/>
              <w:left w:val="single" w:sz="4" w:space="0" w:color="auto"/>
              <w:bottom w:val="single" w:sz="4" w:space="0" w:color="auto"/>
              <w:right w:val="nil"/>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定員の超過は、あくまでも一時的かつ特例的なものであることから、速やかに定員超過利用を解消するよう努めていますか。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top w:val="single" w:sz="4" w:space="0" w:color="auto"/>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【人員欠如】</w:t>
            </w:r>
          </w:p>
        </w:tc>
        <w:tc>
          <w:tcPr>
            <w:tcW w:w="3711" w:type="pct"/>
            <w:tcBorders>
              <w:top w:val="single"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F77700">
              <w:rPr>
                <w:rFonts w:ascii="ＭＳ ゴシック" w:eastAsia="ＭＳ ゴシック" w:hAnsi="ＭＳ ゴシック" w:cs="ＭＳ Ｐゴシック" w:hint="eastAsia"/>
                <w:kern w:val="0"/>
                <w:sz w:val="18"/>
                <w:szCs w:val="18"/>
              </w:rPr>
              <w:t>医師、薬剤師又は介護支援専門員の配置が基準を満たさない場合は、翌々月から基準に満たない状況が解消されるに至った月まで、入所者等全員について、所定単位数の７０／１００を算定してい</w:t>
            </w:r>
            <w:r>
              <w:rPr>
                <w:rFonts w:ascii="ＭＳ ゴシック" w:eastAsia="ＭＳ ゴシック" w:hAnsi="ＭＳ ゴシック" w:cs="ＭＳ Ｐゴシック" w:hint="eastAsia"/>
                <w:kern w:val="0"/>
                <w:sz w:val="18"/>
                <w:szCs w:val="18"/>
              </w:rPr>
              <w:t>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20"/>
                <w:szCs w:val="20"/>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18"/>
              </w:rPr>
            </w:pPr>
            <w:r w:rsidRPr="00F77700">
              <w:rPr>
                <w:rFonts w:ascii="ＭＳ ゴシック" w:eastAsia="ＭＳ ゴシック" w:hAnsi="ＭＳ ゴシック" w:cs="ＭＳ Ｐゴシック" w:hint="eastAsia"/>
                <w:kern w:val="0"/>
                <w:sz w:val="18"/>
                <w:szCs w:val="18"/>
              </w:rPr>
              <w:t>看護職員又は介護職員の配置が基準に満たない場合</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4D6D11">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20"/>
                <w:szCs w:val="20"/>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ind w:leftChars="100" w:left="39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人員基準上必要とされる員数から１割を超えて減少した場合は、その翌月から入所者の全員について所定単位数を減算していますか。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bottom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20"/>
                <w:szCs w:val="20"/>
              </w:rPr>
            </w:pPr>
          </w:p>
        </w:tc>
        <w:tc>
          <w:tcPr>
            <w:tcW w:w="3711" w:type="pct"/>
            <w:tcBorders>
              <w:top w:val="dotted" w:sz="4" w:space="0" w:color="auto"/>
              <w:left w:val="single" w:sz="4" w:space="0" w:color="auto"/>
              <w:bottom w:val="single" w:sz="4" w:space="0" w:color="auto"/>
              <w:right w:val="single" w:sz="4" w:space="0" w:color="auto"/>
            </w:tcBorders>
            <w:shd w:val="clear" w:color="auto" w:fill="auto"/>
            <w:noWrap/>
            <w:hideMark/>
          </w:tcPr>
          <w:p w:rsidR="00171B6C" w:rsidRPr="00420E89" w:rsidRDefault="00171B6C" w:rsidP="00171B6C">
            <w:pPr>
              <w:widowControl/>
              <w:ind w:leftChars="100" w:left="39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　１割の範囲内で減少した場合は翌々月から所定単位数を減算していますか。（翌月の末日に人員基準を満たしている場合を除く。）</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top w:val="single" w:sz="4" w:space="0" w:color="auto"/>
              <w:left w:val="single" w:sz="4" w:space="0" w:color="auto"/>
              <w:right w:val="single" w:sz="4" w:space="0" w:color="auto"/>
            </w:tcBorders>
            <w:shd w:val="clear" w:color="auto" w:fill="auto"/>
          </w:tcPr>
          <w:p w:rsidR="00171B6C" w:rsidRPr="001101D8" w:rsidRDefault="00171B6C" w:rsidP="00171B6C">
            <w:pPr>
              <w:widowControl/>
              <w:rPr>
                <w:rFonts w:ascii="ＭＳ ゴシック" w:eastAsia="ＭＳ ゴシック" w:hAnsi="ＭＳ ゴシック" w:cs="ＭＳ Ｐゴシック"/>
                <w:kern w:val="0"/>
                <w:sz w:val="18"/>
                <w:szCs w:val="18"/>
              </w:rPr>
            </w:pPr>
            <w:r w:rsidRPr="0087690E">
              <w:rPr>
                <w:rFonts w:ascii="ＭＳ ゴシック" w:eastAsia="ＭＳ ゴシック" w:hAnsi="ＭＳ ゴシック" w:cs="ＭＳ Ｐゴシック" w:hint="eastAsia"/>
                <w:kern w:val="0"/>
                <w:sz w:val="18"/>
                <w:szCs w:val="18"/>
              </w:rPr>
              <w:t>【夜勤</w:t>
            </w:r>
            <w:r>
              <w:rPr>
                <w:rFonts w:ascii="ＭＳ ゴシック" w:eastAsia="ＭＳ ゴシック" w:hAnsi="ＭＳ ゴシック" w:cs="ＭＳ Ｐゴシック" w:hint="eastAsia"/>
                <w:kern w:val="0"/>
                <w:sz w:val="18"/>
                <w:szCs w:val="18"/>
              </w:rPr>
              <w:t>基準</w:t>
            </w:r>
            <w:r w:rsidRPr="0087690E">
              <w:rPr>
                <w:rFonts w:ascii="ＭＳ ゴシック" w:eastAsia="ＭＳ ゴシック" w:hAnsi="ＭＳ ゴシック" w:cs="ＭＳ Ｐゴシック" w:hint="eastAsia"/>
                <w:kern w:val="0"/>
                <w:sz w:val="18"/>
                <w:szCs w:val="18"/>
              </w:rPr>
              <w:t>】</w:t>
            </w:r>
          </w:p>
        </w:tc>
        <w:tc>
          <w:tcPr>
            <w:tcW w:w="3711" w:type="pct"/>
            <w:tcBorders>
              <w:top w:val="single" w:sz="4" w:space="0" w:color="auto"/>
              <w:left w:val="single" w:sz="4" w:space="0" w:color="auto"/>
              <w:bottom w:val="dotted" w:sz="4" w:space="0" w:color="auto"/>
              <w:right w:val="nil"/>
            </w:tcBorders>
            <w:shd w:val="clear" w:color="auto" w:fill="auto"/>
            <w:noWrap/>
          </w:tcPr>
          <w:p w:rsidR="00171B6C" w:rsidRDefault="00171B6C" w:rsidP="00171B6C">
            <w:pPr>
              <w:widowControl/>
              <w:rPr>
                <w:rFonts w:ascii="ＭＳ ゴシック" w:eastAsia="ＭＳ ゴシック" w:hAnsi="ＭＳ ゴシック" w:cs="ＭＳ Ｐゴシック"/>
                <w:kern w:val="0"/>
                <w:sz w:val="18"/>
                <w:szCs w:val="18"/>
              </w:rPr>
            </w:pPr>
            <w:r w:rsidRPr="0087690E">
              <w:rPr>
                <w:rFonts w:ascii="ＭＳ ゴシック" w:eastAsia="ＭＳ ゴシック" w:hAnsi="ＭＳ ゴシック" w:cs="ＭＳ Ｐゴシック" w:hint="eastAsia"/>
                <w:kern w:val="0"/>
                <w:sz w:val="18"/>
                <w:szCs w:val="18"/>
              </w:rPr>
              <w:t>下記の夜勤基準をみたしていますか。</w:t>
            </w:r>
            <w:r w:rsidRPr="0087690E">
              <w:rPr>
                <w:rFonts w:ascii="ＭＳ ゴシック" w:eastAsia="ＭＳ ゴシック" w:hAnsi="ＭＳ ゴシック" w:cs="ＭＳ Ｐゴシック" w:hint="eastAsia"/>
                <w:kern w:val="0"/>
                <w:sz w:val="18"/>
                <w:szCs w:val="18"/>
              </w:rPr>
              <w:tab/>
            </w:r>
            <w:r w:rsidRPr="0087690E">
              <w:rPr>
                <w:rFonts w:ascii="ＭＳ ゴシック" w:eastAsia="ＭＳ ゴシック" w:hAnsi="ＭＳ ゴシック" w:cs="ＭＳ Ｐゴシック" w:hint="eastAsia"/>
                <w:kern w:val="0"/>
                <w:sz w:val="18"/>
                <w:szCs w:val="18"/>
              </w:rPr>
              <w:tab/>
            </w:r>
            <w:r w:rsidRPr="0087690E">
              <w:rPr>
                <w:rFonts w:ascii="ＭＳ ゴシック" w:eastAsia="ＭＳ ゴシック" w:hAnsi="ＭＳ ゴシック" w:cs="ＭＳ Ｐゴシック" w:hint="eastAsia"/>
                <w:kern w:val="0"/>
                <w:sz w:val="18"/>
                <w:szCs w:val="18"/>
              </w:rPr>
              <w:tab/>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Pr="001101D8"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171B6C" w:rsidRDefault="00171B6C" w:rsidP="00171B6C">
            <w:pPr>
              <w:widowControl/>
              <w:rPr>
                <w:rFonts w:ascii="ＭＳ ゴシック" w:eastAsia="ＭＳ ゴシック" w:hAnsi="ＭＳ ゴシック" w:cs="ＭＳ Ｐゴシック"/>
                <w:kern w:val="0"/>
                <w:sz w:val="18"/>
                <w:szCs w:val="18"/>
              </w:rPr>
            </w:pPr>
            <w:r w:rsidRPr="0087690E">
              <w:rPr>
                <w:rFonts w:ascii="ＭＳ ゴシック" w:eastAsia="ＭＳ ゴシック" w:hAnsi="ＭＳ ゴシック" w:cs="ＭＳ Ｐゴシック" w:hint="eastAsia"/>
                <w:kern w:val="0"/>
                <w:sz w:val="18"/>
                <w:szCs w:val="18"/>
              </w:rPr>
              <w:t>①夜勤を行う看護職員又は介護職員の数が、入所者の数の合計数（短期療養含む）が30又はその端数を増すごとに１以上であり、かつ、２以上であること。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Pr="001101D8"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171B6C" w:rsidRDefault="00171B6C" w:rsidP="00171B6C">
            <w:pPr>
              <w:widowControl/>
              <w:rPr>
                <w:rFonts w:ascii="ＭＳ ゴシック" w:eastAsia="ＭＳ ゴシック" w:hAnsi="ＭＳ ゴシック" w:cs="ＭＳ Ｐゴシック"/>
                <w:kern w:val="0"/>
                <w:sz w:val="18"/>
                <w:szCs w:val="18"/>
              </w:rPr>
            </w:pPr>
            <w:r w:rsidRPr="0087690E">
              <w:rPr>
                <w:rFonts w:ascii="ＭＳ ゴシック" w:eastAsia="ＭＳ ゴシック" w:hAnsi="ＭＳ ゴシック" w:cs="ＭＳ Ｐゴシック" w:hint="eastAsia"/>
                <w:kern w:val="0"/>
                <w:sz w:val="18"/>
                <w:szCs w:val="18"/>
              </w:rPr>
              <w:t>②　夜勤を行う看護職員の数が１以上であること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bottom w:val="single" w:sz="4" w:space="0" w:color="auto"/>
              <w:right w:val="single" w:sz="4" w:space="0" w:color="auto"/>
            </w:tcBorders>
            <w:shd w:val="clear" w:color="auto" w:fill="auto"/>
          </w:tcPr>
          <w:p w:rsidR="00171B6C" w:rsidRDefault="00171B6C" w:rsidP="00171B6C">
            <w:pPr>
              <w:widowControl/>
              <w:ind w:left="36" w:hangingChars="20" w:hanging="36"/>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nil"/>
            </w:tcBorders>
            <w:shd w:val="clear" w:color="auto" w:fill="auto"/>
            <w:noWrap/>
          </w:tcPr>
          <w:p w:rsidR="00171B6C" w:rsidRPr="00781665" w:rsidRDefault="00171B6C" w:rsidP="00171B6C">
            <w:pPr>
              <w:widowControl/>
              <w:rPr>
                <w:rFonts w:ascii="ＭＳ ゴシック" w:eastAsia="ＭＳ ゴシック" w:hAnsi="ＭＳ ゴシック" w:cs="ＭＳ Ｐゴシック"/>
                <w:kern w:val="0"/>
                <w:sz w:val="18"/>
                <w:szCs w:val="18"/>
              </w:rPr>
            </w:pPr>
            <w:r w:rsidRPr="00781665">
              <w:rPr>
                <w:rFonts w:ascii="ＭＳ ゴシック" w:eastAsia="ＭＳ ゴシック" w:hAnsi="ＭＳ ゴシック" w:cs="ＭＳ Ｐゴシック" w:hint="eastAsia"/>
                <w:kern w:val="0"/>
                <w:sz w:val="18"/>
                <w:szCs w:val="18"/>
              </w:rPr>
              <w:t>夜勤を行う職員の数は、一日平均夜勤職員数とし、暦月ごとに夜勤時間帯（午後10時から翌日の午前５時までの時間を含めた連続16時間）における延夜勤時間数を、当該月の日数に16を乗じて得た数で除することによって算定していますか。（小数点第３位以下は切り捨て）</w:t>
            </w:r>
          </w:p>
          <w:p w:rsidR="00171B6C" w:rsidRPr="00781665" w:rsidRDefault="00171B6C" w:rsidP="00171B6C">
            <w:pPr>
              <w:widowControl/>
              <w:rPr>
                <w:rFonts w:ascii="ＭＳ ゴシック" w:eastAsia="ＭＳ ゴシック" w:hAnsi="ＭＳ ゴシック" w:cs="ＭＳ Ｐゴシック"/>
                <w:kern w:val="0"/>
                <w:sz w:val="18"/>
                <w:szCs w:val="18"/>
              </w:rPr>
            </w:pPr>
            <w:r w:rsidRPr="00781665">
              <w:rPr>
                <w:rFonts w:ascii="ＭＳ ゴシック" w:eastAsia="ＭＳ ゴシック" w:hAnsi="ＭＳ ゴシック" w:cs="ＭＳ Ｐゴシック" w:hint="eastAsia"/>
                <w:kern w:val="0"/>
                <w:sz w:val="18"/>
                <w:szCs w:val="18"/>
              </w:rPr>
              <w:t>夜勤職員配置加算を算定する上で設定された連続する１６時間</w:t>
            </w:r>
          </w:p>
          <w:p w:rsidR="00171B6C" w:rsidRPr="00781665" w:rsidRDefault="00171B6C" w:rsidP="00171B6C">
            <w:pPr>
              <w:widowControl/>
              <w:rPr>
                <w:rFonts w:ascii="ＭＳ ゴシック" w:eastAsia="ＭＳ ゴシック" w:hAnsi="ＭＳ ゴシック" w:cs="ＭＳ Ｐゴシック"/>
                <w:kern w:val="0"/>
                <w:sz w:val="18"/>
                <w:szCs w:val="18"/>
              </w:rPr>
            </w:pPr>
            <w:r w:rsidRPr="00781665">
              <w:rPr>
                <w:rFonts w:ascii="ＭＳ ゴシック" w:eastAsia="ＭＳ ゴシック" w:hAnsi="ＭＳ ゴシック" w:cs="ＭＳ Ｐゴシック" w:hint="eastAsia"/>
                <w:kern w:val="0"/>
                <w:sz w:val="18"/>
                <w:szCs w:val="18"/>
              </w:rPr>
              <w:t>（　　　　　時　～　翌　　　時）　※必ず記入する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vMerge w:val="restart"/>
            <w:tcBorders>
              <w:top w:val="single" w:sz="4" w:space="0" w:color="auto"/>
              <w:left w:val="single" w:sz="4" w:space="0" w:color="auto"/>
              <w:right w:val="single" w:sz="4" w:space="0" w:color="auto"/>
            </w:tcBorders>
            <w:shd w:val="clear" w:color="auto" w:fill="auto"/>
          </w:tcPr>
          <w:p w:rsidR="00171B6C" w:rsidRPr="001101D8" w:rsidRDefault="00171B6C" w:rsidP="00171B6C">
            <w:pPr>
              <w:widowControl/>
              <w:ind w:left="36" w:hangingChars="20" w:hanging="36"/>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【夜勤体制に係る加算及び減減算の特例】</w:t>
            </w:r>
          </w:p>
        </w:tc>
        <w:tc>
          <w:tcPr>
            <w:tcW w:w="3711" w:type="pct"/>
            <w:tcBorders>
              <w:top w:val="single" w:sz="4" w:space="0" w:color="auto"/>
              <w:left w:val="single" w:sz="4" w:space="0" w:color="auto"/>
              <w:bottom w:val="dotted" w:sz="4" w:space="0" w:color="auto"/>
              <w:right w:val="nil"/>
            </w:tcBorders>
            <w:shd w:val="clear" w:color="auto" w:fill="auto"/>
            <w:noWrap/>
          </w:tcPr>
          <w:p w:rsidR="00171B6C" w:rsidRPr="00781665" w:rsidRDefault="00171B6C" w:rsidP="00171B6C">
            <w:pPr>
              <w:widowControl/>
              <w:rPr>
                <w:rFonts w:ascii="ＭＳ ゴシック" w:eastAsia="ＭＳ ゴシック" w:hAnsi="ＭＳ ゴシック" w:cs="ＭＳ Ｐゴシック"/>
                <w:b/>
                <w:kern w:val="0"/>
                <w:sz w:val="18"/>
                <w:szCs w:val="18"/>
              </w:rPr>
            </w:pPr>
            <w:r w:rsidRPr="00781665">
              <w:rPr>
                <w:rFonts w:ascii="ＭＳ ゴシック" w:eastAsia="ＭＳ ゴシック" w:hAnsi="ＭＳ ゴシック" w:cs="ＭＳ Ｐゴシック" w:hint="eastAsia"/>
                <w:b/>
                <w:kern w:val="0"/>
                <w:sz w:val="18"/>
                <w:szCs w:val="18"/>
              </w:rPr>
              <w:t>（夜勤体制に係る加算）</w:t>
            </w:r>
          </w:p>
          <w:p w:rsidR="00171B6C" w:rsidRDefault="00171B6C" w:rsidP="00171B6C">
            <w:pPr>
              <w:widowControl/>
              <w:rPr>
                <w:rFonts w:ascii="ＭＳ ゴシック" w:eastAsia="ＭＳ ゴシック" w:hAnsi="ＭＳ ゴシック" w:cs="ＭＳ Ｐゴシック"/>
                <w:kern w:val="0"/>
                <w:sz w:val="18"/>
                <w:szCs w:val="18"/>
              </w:rPr>
            </w:pPr>
            <w:r w:rsidRPr="000519B1">
              <w:rPr>
                <w:rFonts w:ascii="ＭＳ ゴシック" w:eastAsia="ＭＳ ゴシック" w:hAnsi="ＭＳ ゴシック" w:cs="ＭＳ Ｐゴシック" w:hint="eastAsia"/>
                <w:kern w:val="0"/>
                <w:sz w:val="18"/>
                <w:szCs w:val="18"/>
              </w:rPr>
              <w:t>療養棟ごとに</w:t>
            </w:r>
            <w:r w:rsidR="00792858">
              <w:rPr>
                <w:rFonts w:ascii="ＭＳ ゴシック" w:eastAsia="ＭＳ ゴシック" w:hAnsi="ＭＳ ゴシック" w:cs="ＭＳ Ｐゴシック" w:hint="eastAsia"/>
                <w:kern w:val="0"/>
                <w:sz w:val="18"/>
                <w:szCs w:val="18"/>
              </w:rPr>
              <w:t>１日につき</w:t>
            </w:r>
            <w:r w:rsidRPr="000519B1">
              <w:rPr>
                <w:rFonts w:ascii="ＭＳ ゴシック" w:eastAsia="ＭＳ ゴシック" w:hAnsi="ＭＳ ゴシック" w:cs="ＭＳ Ｐゴシック" w:hint="eastAsia"/>
                <w:kern w:val="0"/>
                <w:sz w:val="18"/>
                <w:szCs w:val="18"/>
              </w:rPr>
              <w:t>適切な夜間勤務看護に係る勤務条件基準が算定されてい</w:t>
            </w:r>
            <w:r>
              <w:rPr>
                <w:rFonts w:ascii="ＭＳ ゴシック" w:eastAsia="ＭＳ ゴシック" w:hAnsi="ＭＳ ゴシック" w:cs="ＭＳ Ｐゴシック" w:hint="eastAsia"/>
                <w:kern w:val="0"/>
                <w:sz w:val="18"/>
                <w:szCs w:val="18"/>
              </w:rPr>
              <w:t>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4D6D11">
        <w:trPr>
          <w:trHeight w:val="372"/>
        </w:trPr>
        <w:tc>
          <w:tcPr>
            <w:tcW w:w="688" w:type="pct"/>
            <w:vMerge/>
            <w:tcBorders>
              <w:left w:val="single" w:sz="4" w:space="0" w:color="auto"/>
              <w:right w:val="single" w:sz="4" w:space="0" w:color="auto"/>
            </w:tcBorders>
            <w:shd w:val="clear" w:color="auto" w:fill="auto"/>
          </w:tcPr>
          <w:p w:rsidR="00171B6C" w:rsidRPr="001101D8"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171B6C" w:rsidRDefault="00171B6C"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0519B1">
              <w:rPr>
                <w:rFonts w:ascii="ＭＳ ゴシック" w:eastAsia="ＭＳ ゴシック" w:hAnsi="ＭＳ ゴシック" w:cs="ＭＳ Ｐゴシック" w:hint="eastAsia"/>
                <w:kern w:val="0"/>
                <w:sz w:val="18"/>
                <w:szCs w:val="18"/>
              </w:rPr>
              <w:t>夜間勤務等看護(Ⅰ)</w:t>
            </w:r>
            <w:r>
              <w:rPr>
                <w:rFonts w:ascii="ＭＳ ゴシック" w:eastAsia="ＭＳ ゴシック" w:hAnsi="ＭＳ ゴシック" w:cs="ＭＳ Ｐゴシック" w:hint="eastAsia"/>
                <w:kern w:val="0"/>
                <w:sz w:val="18"/>
                <w:szCs w:val="18"/>
              </w:rPr>
              <w:t xml:space="preserve">　23単位</w:t>
            </w:r>
          </w:p>
          <w:p w:rsidR="00171B6C" w:rsidRPr="00420E89" w:rsidRDefault="00171B6C" w:rsidP="00171B6C">
            <w:pPr>
              <w:widowControl/>
              <w:rPr>
                <w:rFonts w:ascii="ＭＳ ゴシック" w:eastAsia="ＭＳ ゴシック" w:hAnsi="ＭＳ ゴシック" w:cs="ＭＳ Ｐゴシック"/>
                <w:kern w:val="0"/>
                <w:sz w:val="18"/>
                <w:szCs w:val="18"/>
              </w:rPr>
            </w:pPr>
            <w:r w:rsidRPr="000519B1">
              <w:rPr>
                <w:rFonts w:ascii="ＭＳ ゴシック" w:eastAsia="ＭＳ ゴシック" w:hAnsi="ＭＳ ゴシック" w:cs="ＭＳ Ｐゴシック" w:hint="eastAsia"/>
                <w:kern w:val="0"/>
                <w:sz w:val="18"/>
                <w:szCs w:val="18"/>
              </w:rPr>
              <w:t>夜勤を行う</w:t>
            </w:r>
            <w:r w:rsidRPr="000519B1">
              <w:rPr>
                <w:rFonts w:ascii="ＭＳ ゴシック" w:eastAsia="ＭＳ ゴシック" w:hAnsi="ＭＳ ゴシック" w:cs="ＭＳ Ｐゴシック" w:hint="eastAsia"/>
                <w:kern w:val="0"/>
                <w:sz w:val="18"/>
                <w:szCs w:val="18"/>
                <w:u w:val="single"/>
              </w:rPr>
              <w:t>看護職員の数</w:t>
            </w:r>
            <w:r w:rsidRPr="000519B1">
              <w:rPr>
                <w:rFonts w:ascii="ＭＳ ゴシック" w:eastAsia="ＭＳ ゴシック" w:hAnsi="ＭＳ ゴシック" w:cs="ＭＳ Ｐゴシック" w:hint="eastAsia"/>
                <w:kern w:val="0"/>
                <w:sz w:val="18"/>
                <w:szCs w:val="18"/>
              </w:rPr>
              <w:t>が、入所者の数</w:t>
            </w:r>
            <w:r>
              <w:rPr>
                <w:rFonts w:ascii="ＭＳ ゴシック" w:eastAsia="ＭＳ ゴシック" w:hAnsi="ＭＳ ゴシック" w:cs="ＭＳ Ｐゴシック" w:hint="eastAsia"/>
                <w:kern w:val="0"/>
                <w:sz w:val="18"/>
                <w:szCs w:val="18"/>
              </w:rPr>
              <w:t>（短期療養含む）</w:t>
            </w:r>
            <w:r w:rsidRPr="000519B1">
              <w:rPr>
                <w:rFonts w:ascii="ＭＳ ゴシック" w:eastAsia="ＭＳ ゴシック" w:hAnsi="ＭＳ ゴシック" w:cs="ＭＳ Ｐゴシック" w:hint="eastAsia"/>
                <w:kern w:val="0"/>
                <w:sz w:val="18"/>
                <w:szCs w:val="18"/>
              </w:rPr>
              <w:t>が</w:t>
            </w:r>
            <w:r w:rsidRPr="00F67CD7">
              <w:rPr>
                <w:rFonts w:ascii="ＭＳ ゴシック" w:eastAsia="ＭＳ ゴシック" w:hAnsi="ＭＳ ゴシック" w:cs="ＭＳ Ｐゴシック" w:hint="eastAsia"/>
                <w:kern w:val="0"/>
                <w:sz w:val="18"/>
                <w:szCs w:val="18"/>
                <w:u w:val="single"/>
              </w:rPr>
              <w:t>15又はその端数を増すごとに</w:t>
            </w:r>
            <w:r>
              <w:rPr>
                <w:rFonts w:ascii="ＭＳ ゴシック" w:eastAsia="ＭＳ ゴシック" w:hAnsi="ＭＳ ゴシック" w:cs="ＭＳ Ｐゴシック" w:hint="eastAsia"/>
                <w:kern w:val="0"/>
                <w:sz w:val="18"/>
                <w:szCs w:val="18"/>
                <w:u w:val="single"/>
              </w:rPr>
              <w:t>1</w:t>
            </w:r>
            <w:r w:rsidRPr="00F67CD7">
              <w:rPr>
                <w:rFonts w:ascii="ＭＳ ゴシック" w:eastAsia="ＭＳ ゴシック" w:hAnsi="ＭＳ ゴシック" w:cs="ＭＳ Ｐゴシック" w:hint="eastAsia"/>
                <w:kern w:val="0"/>
                <w:sz w:val="18"/>
                <w:szCs w:val="18"/>
                <w:u w:val="single"/>
              </w:rPr>
              <w:t>以上であり、かつ、</w:t>
            </w:r>
            <w:r>
              <w:rPr>
                <w:rFonts w:ascii="ＭＳ ゴシック" w:eastAsia="ＭＳ ゴシック" w:hAnsi="ＭＳ ゴシック" w:cs="ＭＳ Ｐゴシック" w:hint="eastAsia"/>
                <w:kern w:val="0"/>
                <w:sz w:val="18"/>
                <w:szCs w:val="18"/>
                <w:u w:val="single"/>
              </w:rPr>
              <w:t>2</w:t>
            </w:r>
            <w:r w:rsidRPr="00F67CD7">
              <w:rPr>
                <w:rFonts w:ascii="ＭＳ ゴシック" w:eastAsia="ＭＳ ゴシック" w:hAnsi="ＭＳ ゴシック" w:cs="ＭＳ Ｐゴシック" w:hint="eastAsia"/>
                <w:kern w:val="0"/>
                <w:sz w:val="18"/>
                <w:szCs w:val="18"/>
                <w:u w:val="single"/>
              </w:rPr>
              <w:t>以上</w:t>
            </w:r>
            <w:r w:rsidRPr="000519B1">
              <w:rPr>
                <w:rFonts w:ascii="ＭＳ ゴシック" w:eastAsia="ＭＳ ゴシック" w:hAnsi="ＭＳ ゴシック" w:cs="ＭＳ Ｐゴシック" w:hint="eastAsia"/>
                <w:kern w:val="0"/>
                <w:sz w:val="18"/>
                <w:szCs w:val="18"/>
              </w:rPr>
              <w:t>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Pr="001101D8"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171B6C" w:rsidRPr="00F67CD7" w:rsidRDefault="00171B6C"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67CD7">
              <w:rPr>
                <w:rFonts w:ascii="ＭＳ ゴシック" w:eastAsia="ＭＳ ゴシック" w:hAnsi="ＭＳ ゴシック" w:cs="ＭＳ Ｐゴシック" w:hint="eastAsia"/>
                <w:kern w:val="0"/>
                <w:sz w:val="18"/>
                <w:szCs w:val="18"/>
              </w:rPr>
              <w:t>夜間勤務等看護(</w:t>
            </w:r>
            <w:r>
              <w:rPr>
                <w:rFonts w:ascii="ＭＳ ゴシック" w:eastAsia="ＭＳ ゴシック" w:hAnsi="ＭＳ ゴシック" w:cs="ＭＳ Ｐゴシック" w:hint="eastAsia"/>
                <w:kern w:val="0"/>
                <w:sz w:val="18"/>
                <w:szCs w:val="18"/>
              </w:rPr>
              <w:t>Ⅱ</w:t>
            </w:r>
            <w:r w:rsidRPr="00F67CD7">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14</w:t>
            </w:r>
            <w:r w:rsidRPr="00F67CD7">
              <w:rPr>
                <w:rFonts w:ascii="ＭＳ ゴシック" w:eastAsia="ＭＳ ゴシック" w:hAnsi="ＭＳ ゴシック" w:cs="ＭＳ Ｐゴシック" w:hint="eastAsia"/>
                <w:kern w:val="0"/>
                <w:sz w:val="18"/>
                <w:szCs w:val="18"/>
              </w:rPr>
              <w:t>単位</w:t>
            </w:r>
          </w:p>
          <w:p w:rsidR="00171B6C" w:rsidRPr="00420E89" w:rsidRDefault="00171B6C"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67CD7">
              <w:rPr>
                <w:rFonts w:ascii="ＭＳ ゴシック" w:eastAsia="ＭＳ ゴシック" w:hAnsi="ＭＳ ゴシック" w:cs="ＭＳ Ｐゴシック" w:hint="eastAsia"/>
                <w:kern w:val="0"/>
                <w:sz w:val="18"/>
                <w:szCs w:val="18"/>
              </w:rPr>
              <w:t>夜勤を行う</w:t>
            </w:r>
            <w:r w:rsidRPr="00F67CD7">
              <w:rPr>
                <w:rFonts w:ascii="ＭＳ ゴシック" w:eastAsia="ＭＳ ゴシック" w:hAnsi="ＭＳ ゴシック" w:cs="ＭＳ Ｐゴシック" w:hint="eastAsia"/>
                <w:kern w:val="0"/>
                <w:sz w:val="18"/>
                <w:szCs w:val="18"/>
                <w:u w:val="single"/>
              </w:rPr>
              <w:t>看護職員の数</w:t>
            </w:r>
            <w:r w:rsidRPr="00F67CD7">
              <w:rPr>
                <w:rFonts w:ascii="ＭＳ ゴシック" w:eastAsia="ＭＳ ゴシック" w:hAnsi="ＭＳ ゴシック" w:cs="ＭＳ Ｐゴシック" w:hint="eastAsia"/>
                <w:kern w:val="0"/>
                <w:sz w:val="18"/>
                <w:szCs w:val="18"/>
              </w:rPr>
              <w:t>が、入所者の数（短期療養含む）が</w:t>
            </w:r>
            <w:r w:rsidRPr="00F67CD7">
              <w:rPr>
                <w:rFonts w:ascii="ＭＳ ゴシック" w:eastAsia="ＭＳ ゴシック" w:hAnsi="ＭＳ ゴシック" w:cs="ＭＳ Ｐゴシック" w:hint="eastAsia"/>
                <w:kern w:val="0"/>
                <w:sz w:val="18"/>
                <w:szCs w:val="18"/>
                <w:u w:val="single"/>
              </w:rPr>
              <w:t>20又はその端数を増すごとに1以上であり、かつ、2以上</w:t>
            </w:r>
            <w:r w:rsidRPr="00F67CD7">
              <w:rPr>
                <w:rFonts w:ascii="ＭＳ ゴシック" w:eastAsia="ＭＳ ゴシック" w:hAnsi="ＭＳ ゴシック" w:cs="ＭＳ Ｐゴシック" w:hint="eastAsia"/>
                <w:kern w:val="0"/>
                <w:sz w:val="18"/>
                <w:szCs w:val="18"/>
              </w:rPr>
              <w:t>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Pr="001101D8"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171B6C" w:rsidRPr="00F67CD7" w:rsidRDefault="00171B6C"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67CD7">
              <w:rPr>
                <w:rFonts w:ascii="ＭＳ ゴシック" w:eastAsia="ＭＳ ゴシック" w:hAnsi="ＭＳ ゴシック" w:cs="ＭＳ Ｐゴシック" w:hint="eastAsia"/>
                <w:kern w:val="0"/>
                <w:sz w:val="18"/>
                <w:szCs w:val="18"/>
              </w:rPr>
              <w:t>夜間勤務等看護(</w:t>
            </w:r>
            <w:r>
              <w:rPr>
                <w:rFonts w:ascii="ＭＳ ゴシック" w:eastAsia="ＭＳ ゴシック" w:hAnsi="ＭＳ ゴシック" w:cs="ＭＳ Ｐゴシック" w:hint="eastAsia"/>
                <w:kern w:val="0"/>
                <w:sz w:val="18"/>
                <w:szCs w:val="18"/>
              </w:rPr>
              <w:t>Ⅲ</w:t>
            </w:r>
            <w:r w:rsidRPr="00F67CD7">
              <w:rPr>
                <w:rFonts w:ascii="ＭＳ ゴシック" w:eastAsia="ＭＳ ゴシック" w:hAnsi="ＭＳ ゴシック" w:cs="ＭＳ Ｐゴシック" w:hint="eastAsia"/>
                <w:kern w:val="0"/>
                <w:sz w:val="18"/>
                <w:szCs w:val="18"/>
              </w:rPr>
              <w:t>)　14単位</w:t>
            </w:r>
          </w:p>
          <w:p w:rsidR="00171B6C" w:rsidRPr="00420E89" w:rsidRDefault="00171B6C" w:rsidP="00171B6C">
            <w:pPr>
              <w:widowControl/>
              <w:rPr>
                <w:rFonts w:ascii="ＭＳ ゴシック" w:eastAsia="ＭＳ ゴシック" w:hAnsi="ＭＳ ゴシック" w:cs="ＭＳ Ｐゴシック"/>
                <w:kern w:val="0"/>
                <w:sz w:val="18"/>
                <w:szCs w:val="18"/>
              </w:rPr>
            </w:pPr>
            <w:r w:rsidRPr="00F67CD7">
              <w:rPr>
                <w:rFonts w:ascii="ＭＳ ゴシック" w:eastAsia="ＭＳ ゴシック" w:hAnsi="ＭＳ ゴシック" w:cs="ＭＳ Ｐゴシック" w:hint="eastAsia"/>
                <w:kern w:val="0"/>
                <w:sz w:val="18"/>
                <w:szCs w:val="18"/>
              </w:rPr>
              <w:t>夜勤を行う</w:t>
            </w:r>
            <w:r w:rsidRPr="00F67CD7">
              <w:rPr>
                <w:rFonts w:ascii="ＭＳ ゴシック" w:eastAsia="ＭＳ ゴシック" w:hAnsi="ＭＳ ゴシック" w:cs="ＭＳ Ｐゴシック" w:hint="eastAsia"/>
                <w:kern w:val="0"/>
                <w:sz w:val="18"/>
                <w:szCs w:val="18"/>
                <w:u w:val="single"/>
              </w:rPr>
              <w:t>看護職員又は介護職員の数</w:t>
            </w:r>
            <w:r w:rsidRPr="00F67CD7">
              <w:rPr>
                <w:rFonts w:ascii="ＭＳ ゴシック" w:eastAsia="ＭＳ ゴシック" w:hAnsi="ＭＳ ゴシック" w:cs="ＭＳ Ｐゴシック" w:hint="eastAsia"/>
                <w:kern w:val="0"/>
                <w:sz w:val="18"/>
                <w:szCs w:val="18"/>
              </w:rPr>
              <w:t>が、入所者の数（短期療養含む）が</w:t>
            </w:r>
            <w:r w:rsidRPr="00F67CD7">
              <w:rPr>
                <w:rFonts w:ascii="ＭＳ ゴシック" w:eastAsia="ＭＳ ゴシック" w:hAnsi="ＭＳ ゴシック" w:cs="ＭＳ Ｐゴシック" w:hint="eastAsia"/>
                <w:kern w:val="0"/>
                <w:sz w:val="18"/>
                <w:szCs w:val="18"/>
                <w:u w:val="single"/>
              </w:rPr>
              <w:t>15又はその端数を増すごとに1以上であり、かつ、</w:t>
            </w:r>
            <w:r w:rsidR="005B6676">
              <w:rPr>
                <w:rFonts w:ascii="ＭＳ ゴシック" w:eastAsia="ＭＳ ゴシック" w:hAnsi="ＭＳ ゴシック" w:cs="ＭＳ Ｐゴシック" w:hint="eastAsia"/>
                <w:kern w:val="0"/>
                <w:sz w:val="18"/>
                <w:szCs w:val="18"/>
                <w:u w:val="single"/>
              </w:rPr>
              <w:t>2</w:t>
            </w:r>
            <w:r w:rsidRPr="00F67CD7">
              <w:rPr>
                <w:rFonts w:ascii="ＭＳ ゴシック" w:eastAsia="ＭＳ ゴシック" w:hAnsi="ＭＳ ゴシック" w:cs="ＭＳ Ｐゴシック" w:hint="eastAsia"/>
                <w:kern w:val="0"/>
                <w:sz w:val="18"/>
                <w:szCs w:val="18"/>
                <w:u w:val="single"/>
              </w:rPr>
              <w:t>以上</w:t>
            </w:r>
            <w:r w:rsidR="005B6676">
              <w:rPr>
                <w:rFonts w:ascii="ＭＳ ゴシック" w:eastAsia="ＭＳ ゴシック" w:hAnsi="ＭＳ ゴシック" w:cs="ＭＳ Ｐゴシック" w:hint="eastAsia"/>
                <w:kern w:val="0"/>
                <w:sz w:val="18"/>
                <w:szCs w:val="18"/>
                <w:u w:val="single"/>
              </w:rPr>
              <w:t>（</w:t>
            </w:r>
            <w:r w:rsidR="00B77F83">
              <w:rPr>
                <w:rFonts w:ascii="ＭＳ ゴシック" w:eastAsia="ＭＳ ゴシック" w:hAnsi="ＭＳ ゴシック" w:cs="ＭＳ Ｐゴシック" w:hint="eastAsia"/>
                <w:kern w:val="0"/>
                <w:sz w:val="18"/>
                <w:szCs w:val="18"/>
                <w:u w:val="single"/>
              </w:rPr>
              <w:t>うち１人は看護職員</w:t>
            </w:r>
            <w:r w:rsidR="005B6676">
              <w:rPr>
                <w:rFonts w:ascii="ＭＳ ゴシック" w:eastAsia="ＭＳ ゴシック" w:hAnsi="ＭＳ ゴシック" w:cs="ＭＳ Ｐゴシック" w:hint="eastAsia"/>
                <w:kern w:val="0"/>
                <w:sz w:val="18"/>
                <w:szCs w:val="18"/>
                <w:u w:val="single"/>
              </w:rPr>
              <w:t>）</w:t>
            </w:r>
            <w:r w:rsidRPr="00F67CD7">
              <w:rPr>
                <w:rFonts w:ascii="ＭＳ ゴシック" w:eastAsia="ＭＳ ゴシック" w:hAnsi="ＭＳ ゴシック" w:cs="ＭＳ Ｐゴシック" w:hint="eastAsia"/>
                <w:kern w:val="0"/>
                <w:sz w:val="18"/>
                <w:szCs w:val="18"/>
              </w:rPr>
              <w:t>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Pr="001101D8"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171B6C" w:rsidRPr="00F67CD7" w:rsidRDefault="00171B6C"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67CD7">
              <w:rPr>
                <w:rFonts w:ascii="ＭＳ ゴシック" w:eastAsia="ＭＳ ゴシック" w:hAnsi="ＭＳ ゴシック" w:cs="ＭＳ Ｐゴシック" w:hint="eastAsia"/>
                <w:kern w:val="0"/>
                <w:sz w:val="18"/>
                <w:szCs w:val="18"/>
              </w:rPr>
              <w:t>夜間勤務等看護(</w:t>
            </w:r>
            <w:r>
              <w:rPr>
                <w:rFonts w:ascii="ＭＳ ゴシック" w:eastAsia="ＭＳ ゴシック" w:hAnsi="ＭＳ ゴシック" w:cs="ＭＳ Ｐゴシック" w:hint="eastAsia"/>
                <w:kern w:val="0"/>
                <w:sz w:val="18"/>
                <w:szCs w:val="18"/>
              </w:rPr>
              <w:t>Ⅳ)</w:t>
            </w:r>
            <w:r w:rsidRPr="00F67CD7">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7</w:t>
            </w:r>
            <w:r w:rsidRPr="00F67CD7">
              <w:rPr>
                <w:rFonts w:ascii="ＭＳ ゴシック" w:eastAsia="ＭＳ ゴシック" w:hAnsi="ＭＳ ゴシック" w:cs="ＭＳ Ｐゴシック" w:hint="eastAsia"/>
                <w:kern w:val="0"/>
                <w:sz w:val="18"/>
                <w:szCs w:val="18"/>
              </w:rPr>
              <w:t>単位</w:t>
            </w:r>
          </w:p>
          <w:p w:rsidR="00171B6C" w:rsidRPr="00420E89" w:rsidRDefault="00171B6C" w:rsidP="00171B6C">
            <w:pPr>
              <w:widowControl/>
              <w:ind w:firstLineChars="100" w:firstLine="180"/>
              <w:rPr>
                <w:rFonts w:ascii="ＭＳ ゴシック" w:eastAsia="ＭＳ ゴシック" w:hAnsi="ＭＳ ゴシック" w:cs="ＭＳ Ｐゴシック"/>
                <w:kern w:val="0"/>
                <w:sz w:val="18"/>
                <w:szCs w:val="18"/>
              </w:rPr>
            </w:pPr>
            <w:r w:rsidRPr="00F67CD7">
              <w:rPr>
                <w:rFonts w:ascii="ＭＳ ゴシック" w:eastAsia="ＭＳ ゴシック" w:hAnsi="ＭＳ ゴシック" w:cs="ＭＳ Ｐゴシック" w:hint="eastAsia"/>
                <w:kern w:val="0"/>
                <w:sz w:val="18"/>
                <w:szCs w:val="18"/>
              </w:rPr>
              <w:t>夜勤を行う</w:t>
            </w:r>
            <w:r w:rsidRPr="00F67CD7">
              <w:rPr>
                <w:rFonts w:ascii="ＭＳ ゴシック" w:eastAsia="ＭＳ ゴシック" w:hAnsi="ＭＳ ゴシック" w:cs="ＭＳ Ｐゴシック" w:hint="eastAsia"/>
                <w:kern w:val="0"/>
                <w:sz w:val="18"/>
                <w:szCs w:val="18"/>
                <w:u w:val="single"/>
              </w:rPr>
              <w:t>看護職員又は介護職員の数</w:t>
            </w:r>
            <w:r w:rsidRPr="00F67CD7">
              <w:rPr>
                <w:rFonts w:ascii="ＭＳ ゴシック" w:eastAsia="ＭＳ ゴシック" w:hAnsi="ＭＳ ゴシック" w:cs="ＭＳ Ｐゴシック" w:hint="eastAsia"/>
                <w:kern w:val="0"/>
                <w:sz w:val="18"/>
                <w:szCs w:val="18"/>
              </w:rPr>
              <w:t>が、入所者の数（短期療養含む）が</w:t>
            </w:r>
            <w:r w:rsidRPr="00F67CD7">
              <w:rPr>
                <w:rFonts w:ascii="ＭＳ ゴシック" w:eastAsia="ＭＳ ゴシック" w:hAnsi="ＭＳ ゴシック" w:cs="ＭＳ Ｐゴシック" w:hint="eastAsia"/>
                <w:i/>
                <w:kern w:val="0"/>
                <w:sz w:val="18"/>
                <w:szCs w:val="18"/>
                <w:u w:val="single"/>
              </w:rPr>
              <w:t>20又は</w:t>
            </w:r>
            <w:r w:rsidRPr="00F67CD7">
              <w:rPr>
                <w:rFonts w:ascii="ＭＳ ゴシック" w:eastAsia="ＭＳ ゴシック" w:hAnsi="ＭＳ ゴシック" w:cs="ＭＳ Ｐゴシック" w:hint="eastAsia"/>
                <w:kern w:val="0"/>
                <w:sz w:val="18"/>
                <w:szCs w:val="18"/>
                <w:u w:val="single"/>
              </w:rPr>
              <w:t>その端数を増すごとに1以上であり、かつ、</w:t>
            </w:r>
            <w:r w:rsidR="00B77F83">
              <w:rPr>
                <w:rFonts w:ascii="ＭＳ ゴシック" w:eastAsia="ＭＳ ゴシック" w:hAnsi="ＭＳ ゴシック" w:cs="ＭＳ Ｐゴシック" w:hint="eastAsia"/>
                <w:kern w:val="0"/>
                <w:sz w:val="18"/>
                <w:szCs w:val="18"/>
                <w:u w:val="single"/>
              </w:rPr>
              <w:t>2</w:t>
            </w:r>
            <w:r w:rsidRPr="00F67CD7">
              <w:rPr>
                <w:rFonts w:ascii="ＭＳ ゴシック" w:eastAsia="ＭＳ ゴシック" w:hAnsi="ＭＳ ゴシック" w:cs="ＭＳ Ｐゴシック" w:hint="eastAsia"/>
                <w:kern w:val="0"/>
                <w:sz w:val="18"/>
                <w:szCs w:val="18"/>
                <w:u w:val="single"/>
              </w:rPr>
              <w:t>以上</w:t>
            </w:r>
            <w:r w:rsidRPr="00F67CD7">
              <w:rPr>
                <w:rFonts w:ascii="ＭＳ ゴシック" w:eastAsia="ＭＳ ゴシック" w:hAnsi="ＭＳ ゴシック" w:cs="ＭＳ Ｐゴシック" w:hint="eastAsia"/>
                <w:kern w:val="0"/>
                <w:sz w:val="18"/>
                <w:szCs w:val="18"/>
              </w:rPr>
              <w:t>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436"/>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171B6C" w:rsidRPr="00FA290D" w:rsidRDefault="00171B6C" w:rsidP="00171B6C">
            <w:pPr>
              <w:widowControl/>
              <w:rPr>
                <w:rFonts w:ascii="ＭＳ ゴシック" w:eastAsia="ＭＳ ゴシック" w:hAnsi="ＭＳ ゴシック" w:cs="ＭＳ Ｐゴシック"/>
                <w:kern w:val="0"/>
                <w:sz w:val="18"/>
                <w:szCs w:val="18"/>
              </w:rPr>
            </w:pPr>
            <w:r w:rsidRPr="00781665">
              <w:rPr>
                <w:rFonts w:ascii="ＭＳ ゴシック" w:eastAsia="ＭＳ ゴシック" w:hAnsi="ＭＳ ゴシック" w:cs="ＭＳ Ｐゴシック" w:hint="eastAsia"/>
                <w:kern w:val="0"/>
                <w:sz w:val="18"/>
                <w:szCs w:val="18"/>
              </w:rPr>
              <w:t>夜勤体制の減算は適用されていませんか。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706"/>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171B6C" w:rsidRPr="00D97C18" w:rsidRDefault="00171B6C" w:rsidP="00171B6C">
            <w:pPr>
              <w:widowControl/>
              <w:rPr>
                <w:rFonts w:ascii="ＭＳ ゴシック" w:eastAsia="ＭＳ ゴシック" w:hAnsi="ＭＳ ゴシック" w:cs="ＭＳ Ｐゴシック"/>
                <w:b/>
                <w:kern w:val="0"/>
                <w:sz w:val="18"/>
                <w:szCs w:val="18"/>
              </w:rPr>
            </w:pPr>
            <w:r w:rsidRPr="00D97C18">
              <w:rPr>
                <w:rFonts w:ascii="ＭＳ ゴシック" w:eastAsia="ＭＳ ゴシック" w:hAnsi="ＭＳ ゴシック" w:cs="ＭＳ Ｐゴシック" w:hint="eastAsia"/>
                <w:b/>
                <w:kern w:val="0"/>
                <w:sz w:val="18"/>
                <w:szCs w:val="18"/>
              </w:rPr>
              <w:t>（夜勤体制に係る減算）</w:t>
            </w:r>
          </w:p>
          <w:p w:rsidR="00171B6C" w:rsidRPr="00420E89" w:rsidRDefault="00171B6C" w:rsidP="00171B6C">
            <w:pPr>
              <w:widowControl/>
              <w:rPr>
                <w:rFonts w:ascii="ＭＳ ゴシック" w:eastAsia="ＭＳ ゴシック" w:hAnsi="ＭＳ ゴシック" w:cs="ＭＳ Ｐゴシック"/>
                <w:kern w:val="0"/>
                <w:sz w:val="18"/>
                <w:szCs w:val="18"/>
              </w:rPr>
            </w:pPr>
            <w:r w:rsidRPr="00B80953">
              <w:rPr>
                <w:rFonts w:ascii="ＭＳ ゴシック" w:eastAsia="ＭＳ ゴシック" w:hAnsi="ＭＳ ゴシック" w:cs="ＭＳ Ｐゴシック" w:hint="eastAsia"/>
                <w:kern w:val="0"/>
                <w:sz w:val="18"/>
                <w:szCs w:val="18"/>
              </w:rPr>
              <w:t>１日平均夜勤職員数が以下のいずれかに該当する月においては、入所者の全員について、</w:t>
            </w:r>
            <w:r>
              <w:rPr>
                <w:rFonts w:ascii="ＭＳ ゴシック" w:eastAsia="ＭＳ ゴシック" w:hAnsi="ＭＳ ゴシック" w:cs="ＭＳ Ｐゴシック" w:hint="eastAsia"/>
                <w:kern w:val="0"/>
                <w:sz w:val="18"/>
                <w:szCs w:val="18"/>
              </w:rPr>
              <w:t>25単位と</w:t>
            </w:r>
            <w:r w:rsidRPr="00B80953">
              <w:rPr>
                <w:rFonts w:ascii="ＭＳ ゴシック" w:eastAsia="ＭＳ ゴシック" w:hAnsi="ＭＳ ゴシック" w:cs="ＭＳ Ｐゴシック" w:hint="eastAsia"/>
                <w:kern w:val="0"/>
                <w:sz w:val="18"/>
                <w:szCs w:val="18"/>
              </w:rPr>
              <w:t>減算</w:t>
            </w:r>
            <w:r>
              <w:rPr>
                <w:rFonts w:ascii="ＭＳ ゴシック" w:eastAsia="ＭＳ ゴシック" w:hAnsi="ＭＳ ゴシック" w:cs="ＭＳ Ｐゴシック" w:hint="eastAsia"/>
                <w:kern w:val="0"/>
                <w:sz w:val="18"/>
                <w:szCs w:val="18"/>
              </w:rPr>
              <w:t>していますか</w:t>
            </w:r>
            <w:r w:rsidRPr="00B80953">
              <w:rPr>
                <w:rFonts w:ascii="ＭＳ ゴシック" w:eastAsia="ＭＳ ゴシック" w:hAnsi="ＭＳ ゴシック" w:cs="ＭＳ Ｐゴシック" w:hint="eastAsia"/>
                <w:kern w:val="0"/>
                <w:sz w:val="18"/>
                <w:szCs w:val="18"/>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171B6C" w:rsidRPr="00420E89" w:rsidRDefault="00171B6C" w:rsidP="00171B6C">
            <w:pPr>
              <w:widowControl/>
              <w:ind w:leftChars="100" w:left="390" w:hangingChars="100" w:hanging="180"/>
              <w:rPr>
                <w:rFonts w:ascii="ＭＳ ゴシック" w:eastAsia="ＭＳ ゴシック" w:hAnsi="ＭＳ ゴシック" w:cs="ＭＳ Ｐゴシック"/>
                <w:kern w:val="0"/>
                <w:sz w:val="18"/>
                <w:szCs w:val="18"/>
              </w:rPr>
            </w:pPr>
            <w:r w:rsidRPr="00D97C18">
              <w:rPr>
                <w:rFonts w:ascii="ＭＳ ゴシック" w:eastAsia="ＭＳ ゴシック" w:hAnsi="ＭＳ ゴシック" w:cs="ＭＳ Ｐゴシック" w:hint="eastAsia"/>
                <w:kern w:val="0"/>
                <w:sz w:val="18"/>
                <w:szCs w:val="18"/>
              </w:rPr>
              <w:t>イ　前月において１日平均夜勤職員数が、夜勤職員基準により確保されるべき員数から１割を超えて不足していたこと。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171B6C" w:rsidRPr="00420E89" w:rsidRDefault="00171B6C" w:rsidP="00171B6C">
            <w:pPr>
              <w:widowControl/>
              <w:ind w:leftChars="100" w:left="39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ロ</w:t>
            </w:r>
            <w:r w:rsidRPr="00D97C18">
              <w:rPr>
                <w:rFonts w:ascii="ＭＳ ゴシック" w:eastAsia="ＭＳ ゴシック" w:hAnsi="ＭＳ ゴシック" w:cs="ＭＳ Ｐゴシック" w:hint="eastAsia"/>
                <w:kern w:val="0"/>
                <w:sz w:val="18"/>
                <w:szCs w:val="18"/>
              </w:rPr>
              <w:t xml:space="preserve">　１日平均夜勤職員数が、夜勤職員基準により確保されるべき員数から１割の範囲内で不足している状況が過去３月間（暦月）継続していたこと。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bottom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nil"/>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18"/>
              </w:rPr>
            </w:pPr>
            <w:r w:rsidRPr="00D97C18">
              <w:rPr>
                <w:rFonts w:ascii="ＭＳ ゴシック" w:eastAsia="ＭＳ ゴシック" w:hAnsi="ＭＳ ゴシック" w:cs="ＭＳ Ｐゴシック" w:hint="eastAsia"/>
                <w:kern w:val="0"/>
                <w:sz w:val="18"/>
                <w:szCs w:val="18"/>
              </w:rPr>
              <w:t>夜間勤務等看護加算を算定している</w:t>
            </w:r>
            <w:r>
              <w:rPr>
                <w:rFonts w:ascii="ＭＳ ゴシック" w:eastAsia="ＭＳ ゴシック" w:hAnsi="ＭＳ ゴシック" w:cs="ＭＳ Ｐゴシック" w:hint="eastAsia"/>
                <w:kern w:val="0"/>
                <w:sz w:val="18"/>
                <w:szCs w:val="18"/>
              </w:rPr>
              <w:t>場合に</w:t>
            </w:r>
            <w:r w:rsidRPr="00D97C18">
              <w:rPr>
                <w:rFonts w:ascii="ＭＳ ゴシック" w:eastAsia="ＭＳ ゴシック" w:hAnsi="ＭＳ ゴシック" w:cs="ＭＳ Ｐゴシック" w:hint="eastAsia"/>
                <w:kern w:val="0"/>
                <w:sz w:val="18"/>
                <w:szCs w:val="18"/>
              </w:rPr>
              <w:t>おいて</w:t>
            </w:r>
            <w:r>
              <w:rPr>
                <w:rFonts w:ascii="ＭＳ ゴシック" w:eastAsia="ＭＳ ゴシック" w:hAnsi="ＭＳ ゴシック" w:cs="ＭＳ Ｐゴシック" w:hint="eastAsia"/>
                <w:kern w:val="0"/>
                <w:sz w:val="18"/>
                <w:szCs w:val="18"/>
              </w:rPr>
              <w:t>も</w:t>
            </w:r>
            <w:r w:rsidRPr="00D97C18">
              <w:rPr>
                <w:rFonts w:ascii="ＭＳ ゴシック" w:eastAsia="ＭＳ ゴシック" w:hAnsi="ＭＳ ゴシック" w:cs="ＭＳ Ｐゴシック" w:hint="eastAsia"/>
                <w:kern w:val="0"/>
                <w:sz w:val="18"/>
                <w:szCs w:val="18"/>
              </w:rPr>
              <w:t>、届け出ていた夜勤を行う職員数を満たせなくなった場合も同様に取り扱</w:t>
            </w:r>
            <w:r>
              <w:rPr>
                <w:rFonts w:ascii="ＭＳ ゴシック" w:eastAsia="ＭＳ ゴシック" w:hAnsi="ＭＳ ゴシック" w:cs="ＭＳ Ｐゴシック" w:hint="eastAsia"/>
                <w:kern w:val="0"/>
                <w:sz w:val="18"/>
                <w:szCs w:val="18"/>
              </w:rPr>
              <w:t>っていますか。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top w:val="single" w:sz="4" w:space="0" w:color="auto"/>
              <w:left w:val="single" w:sz="4" w:space="0" w:color="auto"/>
              <w:right w:val="single" w:sz="4" w:space="0" w:color="auto"/>
            </w:tcBorders>
            <w:shd w:val="clear" w:color="auto" w:fill="auto"/>
          </w:tcPr>
          <w:p w:rsidR="00171B6C" w:rsidRPr="00420E89" w:rsidRDefault="00171B6C" w:rsidP="00171B6C">
            <w:pPr>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Ⅱ型</w:t>
            </w:r>
            <w:r w:rsidRPr="009A4DCC">
              <w:rPr>
                <w:rFonts w:ascii="ＭＳ ゴシック" w:eastAsia="ＭＳ ゴシック" w:hAnsi="ＭＳ ゴシック" w:cs="ＭＳ Ｐゴシック" w:hint="eastAsia"/>
                <w:kern w:val="0"/>
                <w:sz w:val="18"/>
                <w:szCs w:val="20"/>
              </w:rPr>
              <w:t>特別介護医療院</w:t>
            </w:r>
            <w:r>
              <w:rPr>
                <w:rFonts w:ascii="ＭＳ ゴシック" w:eastAsia="ＭＳ ゴシック" w:hAnsi="ＭＳ ゴシック" w:cs="ＭＳ Ｐゴシック" w:hint="eastAsia"/>
                <w:kern w:val="0"/>
                <w:sz w:val="18"/>
                <w:szCs w:val="20"/>
              </w:rPr>
              <w:t>サービス費</w:t>
            </w:r>
          </w:p>
        </w:tc>
        <w:tc>
          <w:tcPr>
            <w:tcW w:w="3711" w:type="pct"/>
            <w:tcBorders>
              <w:top w:val="single" w:sz="4" w:space="0" w:color="auto"/>
              <w:left w:val="single" w:sz="4" w:space="0" w:color="auto"/>
              <w:bottom w:val="dotted" w:sz="4" w:space="0" w:color="auto"/>
              <w:right w:val="single" w:sz="4" w:space="0" w:color="auto"/>
            </w:tcBorders>
            <w:shd w:val="clear" w:color="auto" w:fill="auto"/>
            <w:noWrap/>
          </w:tcPr>
          <w:p w:rsidR="00171B6C" w:rsidRDefault="00171B6C" w:rsidP="00171B6C">
            <w:pPr>
              <w:widowControl/>
              <w:rPr>
                <w:rFonts w:ascii="ＭＳ ゴシック" w:eastAsia="ＭＳ ゴシック" w:hAnsi="ＭＳ ゴシック" w:cs="ＭＳ Ｐゴシック"/>
                <w:b/>
                <w:kern w:val="0"/>
                <w:sz w:val="18"/>
                <w:szCs w:val="20"/>
              </w:rPr>
            </w:pPr>
            <w:r w:rsidRPr="00F16846">
              <w:rPr>
                <w:rFonts w:ascii="ＭＳ ゴシック" w:eastAsia="ＭＳ ゴシック" w:hAnsi="ＭＳ ゴシック" w:cs="ＭＳ Ｐゴシック" w:hint="eastAsia"/>
                <w:b/>
                <w:kern w:val="0"/>
                <w:sz w:val="18"/>
                <w:szCs w:val="20"/>
              </w:rPr>
              <w:t>Ⅱ型特別サービス費サービス費を算定すべき介護医療院サービスの施設基準</w:t>
            </w:r>
          </w:p>
          <w:p w:rsidR="00171B6C" w:rsidRDefault="00171B6C" w:rsidP="00171B6C">
            <w:pPr>
              <w:widowControl/>
              <w:rPr>
                <w:rFonts w:ascii="ＭＳ ゴシック" w:eastAsia="ＭＳ ゴシック" w:hAnsi="ＭＳ ゴシック" w:cs="ＭＳ Ｐゴシック"/>
                <w:b/>
                <w:kern w:val="0"/>
                <w:sz w:val="18"/>
                <w:szCs w:val="20"/>
              </w:rPr>
            </w:pPr>
            <w:r w:rsidRPr="008B1EE6">
              <w:rPr>
                <w:rFonts w:ascii="ＭＳ ゴシック" w:eastAsia="ＭＳ ゴシック" w:hAnsi="ＭＳ ゴシック" w:cs="ＭＳ Ｐゴシック" w:hint="eastAsia"/>
                <w:b/>
                <w:kern w:val="0"/>
                <w:sz w:val="18"/>
                <w:szCs w:val="20"/>
              </w:rPr>
              <w:t>（併設型小規模介護医療院以外）</w:t>
            </w:r>
          </w:p>
          <w:p w:rsidR="00171B6C" w:rsidRPr="00F16846" w:rsidRDefault="00171B6C" w:rsidP="00171B6C">
            <w:pPr>
              <w:widowControl/>
              <w:rPr>
                <w:rFonts w:ascii="ＭＳ ゴシック" w:eastAsia="ＭＳ ゴシック" w:hAnsi="ＭＳ ゴシック" w:cs="ＭＳ Ｐゴシック"/>
                <w:b/>
                <w:kern w:val="0"/>
                <w:sz w:val="18"/>
                <w:szCs w:val="20"/>
              </w:rPr>
            </w:pPr>
            <w:r>
              <w:rPr>
                <w:rFonts w:ascii="ＭＳ ゴシック" w:eastAsia="ＭＳ ゴシック" w:hAnsi="ＭＳ ゴシック" w:cs="ＭＳ Ｐゴシック" w:hint="eastAsia"/>
                <w:b/>
                <w:kern w:val="0"/>
                <w:sz w:val="18"/>
                <w:szCs w:val="20"/>
              </w:rPr>
              <w:t>次に掲げる規定のいずれにも適合していますか。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Pr="00420E89" w:rsidRDefault="00171B6C" w:rsidP="00171B6C">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420E89" w:rsidRDefault="00171B6C" w:rsidP="00171B6C">
            <w:pPr>
              <w:widowControl/>
              <w:ind w:left="180" w:hangingChars="100" w:hanging="180"/>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 xml:space="preserve">a　</w:t>
            </w:r>
            <w:r w:rsidRPr="008B1EE6">
              <w:rPr>
                <w:rFonts w:ascii="ＭＳ ゴシック" w:eastAsia="ＭＳ ゴシック" w:hAnsi="ＭＳ ゴシック" w:cs="ＭＳ Ｐゴシック" w:hint="eastAsia"/>
                <w:kern w:val="0"/>
                <w:sz w:val="18"/>
                <w:szCs w:val="20"/>
              </w:rPr>
              <w:t>Ⅱ型介護医療院</w:t>
            </w:r>
            <w:r w:rsidRPr="009A4DCC">
              <w:rPr>
                <w:rFonts w:ascii="ＭＳ ゴシック" w:eastAsia="ＭＳ ゴシック" w:hAnsi="ＭＳ ゴシック" w:cs="ＭＳ Ｐゴシック" w:hint="eastAsia"/>
                <w:kern w:val="0"/>
                <w:sz w:val="18"/>
                <w:szCs w:val="20"/>
              </w:rPr>
              <w:t>サービス費の</w:t>
            </w:r>
            <w:r>
              <w:rPr>
                <w:rFonts w:ascii="ＭＳ ゴシック" w:eastAsia="ＭＳ ゴシック" w:hAnsi="ＭＳ ゴシック" w:cs="ＭＳ Ｐゴシック" w:hint="eastAsia"/>
                <w:kern w:val="0"/>
                <w:sz w:val="18"/>
                <w:szCs w:val="20"/>
              </w:rPr>
              <w:t>①②③⑥のいずれにも該当すること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bottom w:val="single" w:sz="4" w:space="0" w:color="auto"/>
              <w:right w:val="single" w:sz="4" w:space="0" w:color="auto"/>
            </w:tcBorders>
            <w:shd w:val="clear" w:color="auto" w:fill="auto"/>
          </w:tcPr>
          <w:p w:rsidR="00171B6C" w:rsidRPr="00420E89" w:rsidRDefault="00171B6C" w:rsidP="00171B6C">
            <w:pPr>
              <w:rPr>
                <w:rFonts w:ascii="ＭＳ ゴシック" w:eastAsia="ＭＳ ゴシック" w:hAnsi="ＭＳ ゴシック" w:cs="ＭＳ Ｐゴシック"/>
                <w:kern w:val="0"/>
                <w:sz w:val="18"/>
                <w:szCs w:val="20"/>
              </w:rPr>
            </w:pPr>
          </w:p>
        </w:tc>
        <w:tc>
          <w:tcPr>
            <w:tcW w:w="3711" w:type="pct"/>
            <w:tcBorders>
              <w:top w:val="dotted" w:sz="4" w:space="0" w:color="auto"/>
              <w:left w:val="single" w:sz="4" w:space="0" w:color="auto"/>
              <w:bottom w:val="single" w:sz="4" w:space="0" w:color="auto"/>
              <w:right w:val="single" w:sz="4" w:space="0" w:color="auto"/>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20"/>
              </w:rPr>
            </w:pPr>
            <w:r w:rsidRPr="00896732">
              <w:rPr>
                <w:rFonts w:ascii="ＭＳ ゴシック" w:eastAsia="ＭＳ ゴシック" w:hAnsi="ＭＳ ゴシック" w:cs="ＭＳ Ｐゴシック" w:hint="eastAsia"/>
                <w:kern w:val="0"/>
                <w:sz w:val="18"/>
                <w:szCs w:val="20"/>
              </w:rPr>
              <w:t>b　Ⅱ型介護医療院サービス費（Ⅰ）から(Ⅲ)のいずれにも該当しないこと</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vMerge w:val="restart"/>
            <w:tcBorders>
              <w:top w:val="single" w:sz="4" w:space="0" w:color="auto"/>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【特定入所者介護サービス費（補足給付）】</w:t>
            </w:r>
          </w:p>
        </w:tc>
        <w:tc>
          <w:tcPr>
            <w:tcW w:w="3711" w:type="pct"/>
            <w:tcBorders>
              <w:top w:val="single"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居住費及び食費を負担限度額の範囲内で徴収する場合に限って当該費用を請求していますか。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vMerge/>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負担限度額認定者であるものの、居住費又は食費についていずれかを負担限度額を超えて徴収している場合は、当該費用を請求していませんか。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居住費又は食費について負担限度額よりも低い額で徴収する場合、基準費用額と負担限度額との差額で請求していますか。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bottom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外泊中の初日又は最終日に食事の提供を行わなかった場合、負担限度額認定証の交付を受けた者の当該日に係る補足給付を請求していませんか。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vMerge w:val="restart"/>
            <w:tcBorders>
              <w:top w:val="single" w:sz="4" w:space="0" w:color="auto"/>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sz w:val="18"/>
                <w:szCs w:val="18"/>
              </w:rPr>
              <w:br w:type="page"/>
            </w:r>
            <w:r w:rsidRPr="00420E89">
              <w:rPr>
                <w:rFonts w:ascii="ＭＳ ゴシック" w:eastAsia="ＭＳ ゴシック" w:hAnsi="ＭＳ ゴシック" w:cs="ＭＳ Ｐゴシック" w:hint="eastAsia"/>
                <w:kern w:val="0"/>
                <w:sz w:val="18"/>
                <w:szCs w:val="18"/>
              </w:rPr>
              <w:t>３.身体拘束廃止未実施減算</w:t>
            </w:r>
          </w:p>
        </w:tc>
        <w:tc>
          <w:tcPr>
            <w:tcW w:w="3711" w:type="pct"/>
            <w:tcBorders>
              <w:top w:val="single" w:sz="4" w:space="0" w:color="auto"/>
              <w:bottom w:val="dotted" w:sz="4" w:space="0" w:color="auto"/>
            </w:tcBorders>
            <w:noWrap/>
            <w:hideMark/>
          </w:tcPr>
          <w:p w:rsidR="00171B6C" w:rsidRPr="00420E89" w:rsidRDefault="00171B6C" w:rsidP="00171B6C">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介護医療院</w:t>
            </w:r>
            <w:r w:rsidRPr="00420E89">
              <w:rPr>
                <w:rFonts w:ascii="ＭＳ ゴシック" w:eastAsia="ＭＳ ゴシック" w:hAnsi="ＭＳ ゴシック" w:hint="eastAsia"/>
                <w:sz w:val="18"/>
                <w:szCs w:val="18"/>
              </w:rPr>
              <w:t>基準第1</w:t>
            </w:r>
            <w:r>
              <w:rPr>
                <w:rFonts w:ascii="ＭＳ ゴシック" w:eastAsia="ＭＳ ゴシック" w:hAnsi="ＭＳ ゴシック" w:hint="eastAsia"/>
                <w:sz w:val="18"/>
                <w:szCs w:val="18"/>
              </w:rPr>
              <w:t>6</w:t>
            </w:r>
            <w:r w:rsidRPr="00420E89">
              <w:rPr>
                <w:rFonts w:ascii="ＭＳ ゴシック" w:eastAsia="ＭＳ ゴシック" w:hAnsi="ＭＳ ゴシック" w:hint="eastAsia"/>
                <w:sz w:val="18"/>
                <w:szCs w:val="18"/>
              </w:rPr>
              <w:t xml:space="preserve">条第5項に規定する身体拘束等を行う場合の記録を行っていますか。　</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vMerge/>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bottom w:val="dotted" w:sz="4" w:space="0" w:color="auto"/>
            </w:tcBorders>
            <w:noWrap/>
          </w:tcPr>
          <w:p w:rsidR="00171B6C" w:rsidRPr="00420E89" w:rsidRDefault="00171B6C" w:rsidP="00171B6C">
            <w:pPr>
              <w:spacing w:line="260" w:lineRule="exact"/>
              <w:rPr>
                <w:rFonts w:ascii="ＭＳ ゴシック" w:eastAsia="ＭＳ ゴシック" w:hAnsi="ＭＳ ゴシック"/>
                <w:sz w:val="18"/>
                <w:szCs w:val="18"/>
              </w:rPr>
            </w:pPr>
            <w:r w:rsidRPr="009D5B41">
              <w:rPr>
                <w:rFonts w:ascii="ＭＳ ゴシック" w:eastAsia="ＭＳ ゴシック" w:hAnsi="ＭＳ ゴシック" w:hint="eastAsia"/>
                <w:sz w:val="18"/>
                <w:szCs w:val="18"/>
              </w:rPr>
              <w:t>介護医療院基準</w:t>
            </w:r>
            <w:r w:rsidRPr="00420E89">
              <w:rPr>
                <w:rFonts w:ascii="ＭＳ ゴシック" w:eastAsia="ＭＳ ゴシック" w:hAnsi="ＭＳ ゴシック" w:hint="eastAsia"/>
                <w:sz w:val="18"/>
                <w:szCs w:val="18"/>
              </w:rPr>
              <w:t>第1</w:t>
            </w:r>
            <w:r>
              <w:rPr>
                <w:rFonts w:ascii="ＭＳ ゴシック" w:eastAsia="ＭＳ ゴシック" w:hAnsi="ＭＳ ゴシック" w:hint="eastAsia"/>
                <w:sz w:val="18"/>
                <w:szCs w:val="18"/>
              </w:rPr>
              <w:t>6</w:t>
            </w:r>
            <w:r w:rsidRPr="00420E89">
              <w:rPr>
                <w:rFonts w:ascii="ＭＳ ゴシック" w:eastAsia="ＭＳ ゴシック" w:hAnsi="ＭＳ ゴシック" w:hint="eastAsia"/>
                <w:sz w:val="18"/>
                <w:szCs w:val="18"/>
              </w:rPr>
              <w:t>条第6項に規定する措置（委員会・指針・研修）を講じていますか。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bottom w:val="dotted" w:sz="4" w:space="0" w:color="auto"/>
            </w:tcBorders>
            <w:noWrap/>
            <w:hideMark/>
          </w:tcPr>
          <w:p w:rsidR="00171B6C" w:rsidRPr="00420E89" w:rsidRDefault="00171B6C" w:rsidP="00171B6C">
            <w:pPr>
              <w:spacing w:line="260" w:lineRule="exact"/>
              <w:ind w:left="360" w:hangingChars="200" w:hanging="36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上記の記録及び措置を行っていない事実が生じた場合に、次の事項を行っていますか。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bottom w:val="dotted" w:sz="4" w:space="0" w:color="auto"/>
            </w:tcBorders>
            <w:noWrap/>
            <w:vAlign w:val="center"/>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①　速やかに改善計画を東大阪市に提出している。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bottom w:val="dotted" w:sz="4" w:space="0" w:color="auto"/>
            </w:tcBorders>
            <w:noWrap/>
            <w:hideMark/>
          </w:tcPr>
          <w:p w:rsidR="00171B6C" w:rsidRPr="00420E89" w:rsidRDefault="00171B6C" w:rsidP="00171B6C">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②　改善計画提出後、事実が生じた月から３月後に改善計画に基づく改善状況を東大阪市に報告している。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bottom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bottom w:val="single" w:sz="4" w:space="0" w:color="auto"/>
            </w:tcBorders>
            <w:noWrap/>
            <w:hideMark/>
          </w:tcPr>
          <w:p w:rsidR="00171B6C" w:rsidRPr="00420E89" w:rsidRDefault="00171B6C" w:rsidP="00171B6C">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③　上記①・②の手続きを行った上で、事実が生じた月の翌月から改善が認められた月までの間、入所者全員について所定単位数から、所定単位数の100分の10に相当する単位数を減算している。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200"/>
        </w:trPr>
        <w:tc>
          <w:tcPr>
            <w:tcW w:w="688" w:type="pct"/>
            <w:tcBorders>
              <w:top w:val="single" w:sz="4" w:space="0" w:color="auto"/>
              <w:left w:val="single" w:sz="4" w:space="0" w:color="auto"/>
              <w:right w:val="single" w:sz="4" w:space="0" w:color="auto"/>
            </w:tcBorders>
            <w:shd w:val="clear" w:color="auto" w:fill="auto"/>
          </w:tcPr>
          <w:p w:rsidR="00171B6C" w:rsidRPr="00420E89" w:rsidRDefault="00171B6C" w:rsidP="00171B6C">
            <w:pPr>
              <w:wordWrap w:val="0"/>
              <w:snapToGrid w:val="0"/>
              <w:spacing w:line="260" w:lineRule="exact"/>
              <w:rPr>
                <w:rFonts w:ascii="ＭＳ ゴシック" w:eastAsia="ＭＳ ゴシック" w:hAnsi="ＭＳ ゴシック"/>
                <w:spacing w:val="-7"/>
                <w:sz w:val="20"/>
                <w:szCs w:val="20"/>
              </w:rPr>
            </w:pPr>
            <w:r w:rsidRPr="00420E89">
              <w:rPr>
                <w:rFonts w:ascii="ＭＳ ゴシック" w:eastAsia="ＭＳ ゴシック" w:hAnsi="ＭＳ ゴシック" w:hint="eastAsia"/>
                <w:spacing w:val="-7"/>
                <w:sz w:val="20"/>
                <w:szCs w:val="20"/>
              </w:rPr>
              <w:t>４　安全管理体制未実施減算</w:t>
            </w:r>
          </w:p>
        </w:tc>
        <w:tc>
          <w:tcPr>
            <w:tcW w:w="3711" w:type="pct"/>
            <w:tcBorders>
              <w:top w:val="single" w:sz="4" w:space="0" w:color="auto"/>
              <w:left w:val="single" w:sz="4" w:space="0" w:color="auto"/>
              <w:bottom w:val="dotted" w:sz="4" w:space="0" w:color="auto"/>
              <w:right w:val="single" w:sz="4" w:space="0" w:color="auto"/>
            </w:tcBorders>
            <w:noWrap/>
          </w:tcPr>
          <w:p w:rsidR="00171B6C" w:rsidRPr="00420E89" w:rsidRDefault="00171B6C" w:rsidP="00171B6C">
            <w:pPr>
              <w:spacing w:line="260" w:lineRule="exact"/>
              <w:ind w:left="1"/>
              <w:rPr>
                <w:rFonts w:ascii="ＭＳ ゴシック" w:eastAsia="ＭＳ ゴシック" w:hAnsi="ＭＳ ゴシック"/>
                <w:sz w:val="18"/>
                <w:szCs w:val="18"/>
              </w:rPr>
            </w:pPr>
            <w:r w:rsidRPr="00C1649B">
              <w:rPr>
                <w:rFonts w:ascii="ＭＳ ゴシック" w:eastAsia="ＭＳ ゴシック" w:hAnsi="ＭＳ ゴシック" w:hint="eastAsia"/>
                <w:sz w:val="18"/>
                <w:szCs w:val="18"/>
              </w:rPr>
              <w:t>介護医療院</w:t>
            </w:r>
            <w:r w:rsidRPr="00420E89">
              <w:rPr>
                <w:rFonts w:ascii="ＭＳ ゴシック" w:eastAsia="ＭＳ ゴシック" w:hAnsi="ＭＳ ゴシック" w:hint="eastAsia"/>
                <w:sz w:val="18"/>
                <w:szCs w:val="18"/>
              </w:rPr>
              <w:t>基準第</w:t>
            </w:r>
            <w:r>
              <w:rPr>
                <w:rFonts w:ascii="ＭＳ ゴシック" w:eastAsia="ＭＳ ゴシック" w:hAnsi="ＭＳ ゴシック" w:hint="eastAsia"/>
                <w:sz w:val="18"/>
                <w:szCs w:val="18"/>
              </w:rPr>
              <w:t>40</w:t>
            </w:r>
            <w:r w:rsidRPr="00420E89">
              <w:rPr>
                <w:rFonts w:ascii="ＭＳ ゴシック" w:eastAsia="ＭＳ ゴシック" w:hAnsi="ＭＳ ゴシック" w:hint="eastAsia"/>
                <w:sz w:val="18"/>
                <w:szCs w:val="18"/>
              </w:rPr>
              <w:t>条第１項に規定する措置（指針・報告及び改善策等の周知徹底・委員会・研修・担当者の設置）を講じていますか。</w:t>
            </w:r>
          </w:p>
        </w:tc>
        <w:tc>
          <w:tcPr>
            <w:tcW w:w="200" w:type="pct"/>
            <w:tcBorders>
              <w:top w:val="single" w:sz="4" w:space="0" w:color="auto"/>
              <w:left w:val="single" w:sz="4" w:space="0" w:color="auto"/>
              <w:bottom w:val="dotted" w:sz="4" w:space="0" w:color="auto"/>
              <w:right w:val="single" w:sz="4" w:space="0" w:color="auto"/>
            </w:tcBorders>
            <w:vAlign w:val="center"/>
          </w:tcPr>
          <w:p w:rsidR="00171B6C" w:rsidRPr="00420E89" w:rsidRDefault="00171B6C" w:rsidP="00171B6C">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dotted" w:sz="4" w:space="0" w:color="auto"/>
              <w:right w:val="single" w:sz="4" w:space="0" w:color="auto"/>
            </w:tcBorders>
            <w:vAlign w:val="center"/>
          </w:tcPr>
          <w:p w:rsidR="00171B6C" w:rsidRPr="00420E89" w:rsidRDefault="00171B6C" w:rsidP="00171B6C">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1B6C" w:rsidRPr="00420E89" w:rsidTr="004D6D11">
        <w:trPr>
          <w:trHeight w:val="200"/>
        </w:trPr>
        <w:tc>
          <w:tcPr>
            <w:tcW w:w="688" w:type="pct"/>
            <w:tcBorders>
              <w:left w:val="single" w:sz="4" w:space="0" w:color="auto"/>
              <w:bottom w:val="single" w:sz="4" w:space="0" w:color="auto"/>
              <w:right w:val="single" w:sz="4" w:space="0" w:color="auto"/>
            </w:tcBorders>
            <w:shd w:val="clear" w:color="auto" w:fill="auto"/>
          </w:tcPr>
          <w:p w:rsidR="00171B6C" w:rsidRPr="00420E89" w:rsidRDefault="00171B6C" w:rsidP="00171B6C">
            <w:pPr>
              <w:wordWrap w:val="0"/>
              <w:snapToGrid w:val="0"/>
              <w:spacing w:line="260" w:lineRule="exact"/>
              <w:rPr>
                <w:rFonts w:ascii="ＭＳ ゴシック" w:eastAsia="ＭＳ ゴシック" w:hAnsi="ＭＳ ゴシック"/>
                <w:spacing w:val="-7"/>
                <w:sz w:val="20"/>
                <w:szCs w:val="20"/>
              </w:rPr>
            </w:pPr>
          </w:p>
        </w:tc>
        <w:tc>
          <w:tcPr>
            <w:tcW w:w="3711" w:type="pct"/>
            <w:tcBorders>
              <w:top w:val="dotted" w:sz="4" w:space="0" w:color="auto"/>
              <w:left w:val="single" w:sz="4" w:space="0" w:color="auto"/>
              <w:bottom w:val="single" w:sz="4" w:space="0" w:color="auto"/>
              <w:right w:val="single" w:sz="4" w:space="0" w:color="auto"/>
            </w:tcBorders>
            <w:noWrap/>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上記の措置を行っていない事実が生じた場合に、届出を行い事実が生じた翌月から基準に満たない状況が解消されるに至った月まで、入所者全員について、所定単位数から５単位を減算して</w:t>
            </w:r>
            <w:r>
              <w:rPr>
                <w:rFonts w:ascii="ＭＳ ゴシック" w:eastAsia="ＭＳ ゴシック" w:hAnsi="ＭＳ ゴシック" w:hint="eastAsia"/>
                <w:sz w:val="18"/>
                <w:szCs w:val="18"/>
              </w:rPr>
              <w:t>い</w:t>
            </w:r>
            <w:r w:rsidRPr="00420E89">
              <w:rPr>
                <w:rFonts w:ascii="ＭＳ ゴシック" w:eastAsia="ＭＳ ゴシック" w:hAnsi="ＭＳ ゴシック" w:hint="eastAsia"/>
                <w:sz w:val="18"/>
                <w:szCs w:val="18"/>
              </w:rPr>
              <w:t>ますか。</w:t>
            </w:r>
          </w:p>
        </w:tc>
        <w:tc>
          <w:tcPr>
            <w:tcW w:w="200" w:type="pct"/>
            <w:tcBorders>
              <w:top w:val="dotted" w:sz="4" w:space="0" w:color="auto"/>
              <w:left w:val="single" w:sz="4" w:space="0" w:color="auto"/>
              <w:bottom w:val="single" w:sz="4" w:space="0" w:color="auto"/>
              <w:right w:val="single" w:sz="4" w:space="0" w:color="auto"/>
            </w:tcBorders>
            <w:vAlign w:val="center"/>
          </w:tcPr>
          <w:p w:rsidR="00171B6C" w:rsidRPr="00420E89" w:rsidRDefault="00171B6C" w:rsidP="00171B6C">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single" w:sz="4" w:space="0" w:color="auto"/>
              <w:right w:val="single" w:sz="4" w:space="0" w:color="auto"/>
            </w:tcBorders>
            <w:vAlign w:val="center"/>
          </w:tcPr>
          <w:p w:rsidR="00171B6C" w:rsidRPr="00420E89" w:rsidRDefault="00171B6C" w:rsidP="00171B6C">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1B6C" w:rsidRPr="00420E89" w:rsidTr="004D6D11">
        <w:trPr>
          <w:trHeight w:val="200"/>
        </w:trPr>
        <w:tc>
          <w:tcPr>
            <w:tcW w:w="688" w:type="pct"/>
            <w:tcBorders>
              <w:top w:val="single" w:sz="4" w:space="0" w:color="auto"/>
              <w:left w:val="single" w:sz="4" w:space="0" w:color="auto"/>
              <w:right w:val="single" w:sz="4" w:space="0" w:color="auto"/>
            </w:tcBorders>
            <w:shd w:val="clear" w:color="auto" w:fill="auto"/>
          </w:tcPr>
          <w:p w:rsidR="00171B6C" w:rsidRPr="00420E89" w:rsidRDefault="00171B6C" w:rsidP="00171B6C">
            <w:pPr>
              <w:wordWrap w:val="0"/>
              <w:snapToGrid w:val="0"/>
              <w:spacing w:line="260" w:lineRule="exact"/>
              <w:rPr>
                <w:rFonts w:ascii="ＭＳ ゴシック" w:eastAsia="ＭＳ ゴシック" w:hAnsi="ＭＳ ゴシック"/>
                <w:spacing w:val="-7"/>
                <w:sz w:val="20"/>
                <w:szCs w:val="20"/>
              </w:rPr>
            </w:pPr>
            <w:r w:rsidRPr="00420E89">
              <w:rPr>
                <w:rFonts w:ascii="ＭＳ ゴシック" w:eastAsia="ＭＳ ゴシック" w:hAnsi="ＭＳ ゴシック" w:hint="eastAsia"/>
                <w:spacing w:val="-7"/>
                <w:sz w:val="20"/>
                <w:szCs w:val="20"/>
              </w:rPr>
              <w:t>５.栄養管理に係る減算</w:t>
            </w:r>
          </w:p>
        </w:tc>
        <w:tc>
          <w:tcPr>
            <w:tcW w:w="3711" w:type="pct"/>
            <w:tcBorders>
              <w:top w:val="single" w:sz="4" w:space="0" w:color="auto"/>
              <w:left w:val="single" w:sz="4" w:space="0" w:color="auto"/>
              <w:bottom w:val="dotted" w:sz="4" w:space="0" w:color="auto"/>
              <w:right w:val="single" w:sz="4" w:space="0" w:color="auto"/>
            </w:tcBorders>
            <w:noWrap/>
          </w:tcPr>
          <w:p w:rsidR="00171B6C" w:rsidRPr="00420E89" w:rsidRDefault="00171B6C" w:rsidP="00171B6C">
            <w:pPr>
              <w:spacing w:line="260" w:lineRule="exact"/>
              <w:ind w:left="270" w:hangingChars="150" w:hanging="27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①</w:t>
            </w:r>
            <w:r w:rsidRPr="00C1649B">
              <w:rPr>
                <w:rFonts w:ascii="ＭＳ ゴシック" w:eastAsia="ＭＳ ゴシック" w:hAnsi="ＭＳ ゴシック" w:hint="eastAsia"/>
                <w:sz w:val="18"/>
                <w:szCs w:val="18"/>
              </w:rPr>
              <w:t>介護医療院</w:t>
            </w:r>
            <w:r w:rsidRPr="00420E89">
              <w:rPr>
                <w:rFonts w:ascii="ＭＳ ゴシック" w:eastAsia="ＭＳ ゴシック" w:hAnsi="ＭＳ ゴシック" w:hint="eastAsia"/>
                <w:sz w:val="18"/>
                <w:szCs w:val="18"/>
              </w:rPr>
              <w:t>基準第</w:t>
            </w:r>
            <w:r>
              <w:rPr>
                <w:rFonts w:ascii="ＭＳ ゴシック" w:eastAsia="ＭＳ ゴシック" w:hAnsi="ＭＳ ゴシック" w:hint="eastAsia"/>
                <w:sz w:val="18"/>
                <w:szCs w:val="18"/>
              </w:rPr>
              <w:t>4</w:t>
            </w:r>
            <w:r w:rsidRPr="00420E89">
              <w:rPr>
                <w:rFonts w:ascii="ＭＳ ゴシック" w:eastAsia="ＭＳ ゴシック" w:hAnsi="ＭＳ ゴシック" w:hint="eastAsia"/>
                <w:sz w:val="18"/>
                <w:szCs w:val="18"/>
              </w:rPr>
              <w:t>条に定める栄養士又は管理栄養士を配置していますか。</w:t>
            </w:r>
          </w:p>
        </w:tc>
        <w:tc>
          <w:tcPr>
            <w:tcW w:w="200" w:type="pct"/>
            <w:tcBorders>
              <w:top w:val="single" w:sz="4" w:space="0" w:color="auto"/>
              <w:left w:val="single" w:sz="4" w:space="0" w:color="auto"/>
              <w:bottom w:val="dotted" w:sz="4" w:space="0" w:color="auto"/>
              <w:right w:val="single" w:sz="4" w:space="0" w:color="auto"/>
            </w:tcBorders>
            <w:vAlign w:val="center"/>
          </w:tcPr>
          <w:p w:rsidR="00171B6C" w:rsidRPr="00420E89" w:rsidRDefault="00171B6C" w:rsidP="00171B6C">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dotted" w:sz="4" w:space="0" w:color="auto"/>
              <w:right w:val="single" w:sz="4" w:space="0" w:color="auto"/>
            </w:tcBorders>
            <w:vAlign w:val="center"/>
          </w:tcPr>
          <w:p w:rsidR="00171B6C" w:rsidRPr="00420E89" w:rsidRDefault="00171B6C" w:rsidP="00171B6C">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Pr="00420E89" w:rsidRDefault="00171B6C" w:rsidP="00171B6C">
            <w:pPr>
              <w:wordWrap w:val="0"/>
              <w:snapToGrid w:val="0"/>
              <w:spacing w:line="260" w:lineRule="exact"/>
              <w:rPr>
                <w:rFonts w:ascii="ＭＳ ゴシック" w:eastAsia="ＭＳ ゴシック" w:hAnsi="ＭＳ ゴシック"/>
                <w:spacing w:val="-7"/>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②</w:t>
            </w:r>
            <w:r w:rsidRPr="00C1649B">
              <w:rPr>
                <w:rFonts w:ascii="ＭＳ ゴシック" w:eastAsia="ＭＳ ゴシック" w:hAnsi="ＭＳ ゴシック" w:hint="eastAsia"/>
                <w:sz w:val="18"/>
                <w:szCs w:val="18"/>
              </w:rPr>
              <w:t>介護医療院</w:t>
            </w:r>
            <w:r w:rsidRPr="00420E89">
              <w:rPr>
                <w:rFonts w:ascii="ＭＳ ゴシック" w:eastAsia="ＭＳ ゴシック" w:hAnsi="ＭＳ ゴシック" w:hint="eastAsia"/>
                <w:sz w:val="18"/>
                <w:szCs w:val="18"/>
              </w:rPr>
              <w:t>基準第</w:t>
            </w:r>
            <w:r>
              <w:rPr>
                <w:rFonts w:ascii="ＭＳ ゴシック" w:eastAsia="ＭＳ ゴシック" w:hAnsi="ＭＳ ゴシック" w:hint="eastAsia"/>
                <w:sz w:val="18"/>
                <w:szCs w:val="18"/>
              </w:rPr>
              <w:t>20</w:t>
            </w:r>
            <w:r w:rsidRPr="00420E89">
              <w:rPr>
                <w:rFonts w:ascii="ＭＳ ゴシック" w:eastAsia="ＭＳ ゴシック" w:hAnsi="ＭＳ ゴシック" w:hint="eastAsia"/>
                <w:sz w:val="18"/>
                <w:szCs w:val="18"/>
              </w:rPr>
              <w:t>条の2に定める栄養管理を行っていますか。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1B6C" w:rsidRPr="00420E89" w:rsidTr="004D6D11">
        <w:trPr>
          <w:trHeight w:val="200"/>
        </w:trPr>
        <w:tc>
          <w:tcPr>
            <w:tcW w:w="688" w:type="pct"/>
            <w:tcBorders>
              <w:left w:val="single" w:sz="4" w:space="0" w:color="auto"/>
              <w:right w:val="single" w:sz="4" w:space="0" w:color="auto"/>
            </w:tcBorders>
            <w:shd w:val="clear" w:color="auto" w:fill="auto"/>
          </w:tcPr>
          <w:p w:rsidR="00171B6C" w:rsidRPr="00420E89" w:rsidRDefault="00171B6C" w:rsidP="00171B6C">
            <w:pPr>
              <w:wordWrap w:val="0"/>
              <w:snapToGrid w:val="0"/>
              <w:spacing w:line="260" w:lineRule="exact"/>
              <w:rPr>
                <w:rFonts w:ascii="ＭＳ ゴシック" w:eastAsia="ＭＳ ゴシック" w:hAnsi="ＭＳ ゴシック"/>
                <w:spacing w:val="-7"/>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上記①②の基準を満たさない事実が生じた場合に、届出を行い事実が生じた翌々月から基準に満たない状況が解消されるに至った月まで、入所者全員について、所定単位数から14単位を減算していますか。（翌月末日において基準を満たすに至っている場合を除く。）</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1B6C" w:rsidRPr="00420E89" w:rsidTr="004D6D11">
        <w:trPr>
          <w:trHeight w:val="372"/>
        </w:trPr>
        <w:tc>
          <w:tcPr>
            <w:tcW w:w="688" w:type="pct"/>
            <w:tcBorders>
              <w:top w:val="single" w:sz="4" w:space="0" w:color="auto"/>
              <w:left w:val="single" w:sz="4" w:space="0" w:color="auto"/>
              <w:right w:val="single" w:sz="4" w:space="0" w:color="auto"/>
            </w:tcBorders>
            <w:shd w:val="clear" w:color="auto" w:fill="auto"/>
          </w:tcPr>
          <w:p w:rsidR="00171B6C" w:rsidRDefault="00171B6C"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６．療養環境減算</w:t>
            </w:r>
          </w:p>
        </w:tc>
        <w:tc>
          <w:tcPr>
            <w:tcW w:w="3711" w:type="pct"/>
            <w:tcBorders>
              <w:top w:val="single" w:sz="4" w:space="0" w:color="auto"/>
              <w:left w:val="single" w:sz="4" w:space="0" w:color="auto"/>
              <w:bottom w:val="dotted" w:sz="4" w:space="0" w:color="auto"/>
              <w:right w:val="single" w:sz="4" w:space="0" w:color="auto"/>
            </w:tcBorders>
            <w:shd w:val="clear" w:color="auto" w:fill="auto"/>
            <w:noWrap/>
          </w:tcPr>
          <w:p w:rsidR="00171B6C" w:rsidRPr="00420E89" w:rsidRDefault="00171B6C" w:rsidP="00171B6C">
            <w:pPr>
              <w:rPr>
                <w:sz w:val="18"/>
                <w:szCs w:val="18"/>
              </w:rPr>
            </w:pPr>
            <w:r>
              <w:rPr>
                <w:rFonts w:hint="eastAsia"/>
                <w:sz w:val="18"/>
                <w:szCs w:val="18"/>
              </w:rPr>
              <w:t>下記の</w:t>
            </w:r>
            <w:r w:rsidRPr="0009463A">
              <w:rPr>
                <w:rFonts w:hint="eastAsia"/>
                <w:sz w:val="18"/>
                <w:szCs w:val="18"/>
              </w:rPr>
              <w:t>施設基準に該当する</w:t>
            </w:r>
            <w:r>
              <w:rPr>
                <w:rFonts w:hint="eastAsia"/>
                <w:sz w:val="18"/>
                <w:szCs w:val="18"/>
              </w:rPr>
              <w:t>場合</w:t>
            </w:r>
            <w:r w:rsidRPr="0009463A">
              <w:rPr>
                <w:rFonts w:hint="eastAsia"/>
                <w:sz w:val="18"/>
                <w:szCs w:val="18"/>
              </w:rPr>
              <w:t>、療養環境減算として当該施設基準に掲げる区分に従い、１日につき次に掲げる単位数を所定単位数から減算してい</w:t>
            </w:r>
            <w:r>
              <w:rPr>
                <w:rFonts w:hint="eastAsia"/>
                <w:sz w:val="18"/>
                <w:szCs w:val="18"/>
              </w:rPr>
              <w:t>ます。</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4D6D11">
        <w:trPr>
          <w:trHeight w:val="372"/>
        </w:trPr>
        <w:tc>
          <w:tcPr>
            <w:tcW w:w="688" w:type="pct"/>
            <w:tcBorders>
              <w:left w:val="single" w:sz="4" w:space="0" w:color="auto"/>
              <w:right w:val="single" w:sz="4" w:space="0" w:color="auto"/>
            </w:tcBorders>
            <w:shd w:val="clear" w:color="auto" w:fill="auto"/>
          </w:tcPr>
          <w:p w:rsidR="00171B6C"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09463A" w:rsidRDefault="00716998" w:rsidP="00171B6C">
            <w:pPr>
              <w:rPr>
                <w:sz w:val="18"/>
                <w:szCs w:val="18"/>
              </w:rPr>
            </w:pPr>
            <w:r>
              <w:rPr>
                <w:rFonts w:hint="eastAsia"/>
                <w:sz w:val="18"/>
                <w:szCs w:val="18"/>
              </w:rPr>
              <w:t>●</w:t>
            </w:r>
            <w:r w:rsidR="00171B6C" w:rsidRPr="0009463A">
              <w:rPr>
                <w:rFonts w:hint="eastAsia"/>
                <w:sz w:val="18"/>
                <w:szCs w:val="18"/>
              </w:rPr>
              <w:t>療養環境減算（Ⅰ）</w:t>
            </w:r>
            <w:r w:rsidR="008A2677">
              <w:rPr>
                <w:rFonts w:hint="eastAsia"/>
                <w:sz w:val="18"/>
                <w:szCs w:val="18"/>
              </w:rPr>
              <w:t xml:space="preserve">　</w:t>
            </w:r>
            <w:r w:rsidR="008A2677">
              <w:rPr>
                <w:rFonts w:hint="eastAsia"/>
                <w:sz w:val="18"/>
                <w:szCs w:val="18"/>
              </w:rPr>
              <w:t>25</w:t>
            </w:r>
            <w:r w:rsidR="008A2677">
              <w:rPr>
                <w:rFonts w:hint="eastAsia"/>
                <w:sz w:val="18"/>
                <w:szCs w:val="18"/>
              </w:rPr>
              <w:t>単位</w:t>
            </w:r>
          </w:p>
          <w:p w:rsidR="00171B6C" w:rsidRPr="00420E89" w:rsidRDefault="00171B6C" w:rsidP="00171B6C">
            <w:pPr>
              <w:ind w:firstLineChars="100" w:firstLine="180"/>
              <w:rPr>
                <w:sz w:val="18"/>
                <w:szCs w:val="18"/>
              </w:rPr>
            </w:pPr>
            <w:r w:rsidRPr="0009463A">
              <w:rPr>
                <w:rFonts w:hint="eastAsia"/>
                <w:sz w:val="18"/>
                <w:szCs w:val="18"/>
              </w:rPr>
              <w:t>療養室に隣接する廊下の幅が、内法による測定で、</w:t>
            </w:r>
            <w:r>
              <w:rPr>
                <w:rFonts w:hint="eastAsia"/>
                <w:sz w:val="18"/>
                <w:szCs w:val="18"/>
              </w:rPr>
              <w:t>1.8</w:t>
            </w:r>
            <w:r w:rsidRPr="0009463A">
              <w:rPr>
                <w:rFonts w:hint="eastAsia"/>
                <w:sz w:val="18"/>
                <w:szCs w:val="18"/>
              </w:rPr>
              <w:t>m</w:t>
            </w:r>
            <w:r w:rsidRPr="0009463A">
              <w:rPr>
                <w:rFonts w:hint="eastAsia"/>
                <w:sz w:val="18"/>
                <w:szCs w:val="18"/>
              </w:rPr>
              <w:t>未満であること。（両側に療養室がある廊下の場合にあっては、内法による測定で、</w:t>
            </w:r>
            <w:r>
              <w:rPr>
                <w:rFonts w:hint="eastAsia"/>
                <w:sz w:val="18"/>
                <w:szCs w:val="18"/>
              </w:rPr>
              <w:t>2.7</w:t>
            </w:r>
            <w:r w:rsidRPr="0009463A">
              <w:rPr>
                <w:rFonts w:hint="eastAsia"/>
                <w:sz w:val="18"/>
                <w:szCs w:val="18"/>
              </w:rPr>
              <w:t>m</w:t>
            </w:r>
            <w:r w:rsidRPr="0009463A">
              <w:rPr>
                <w:rFonts w:hint="eastAsia"/>
                <w:sz w:val="18"/>
                <w:szCs w:val="18"/>
              </w:rPr>
              <w:t>未満であること。）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bottom w:val="single" w:sz="4" w:space="0" w:color="auto"/>
              <w:right w:val="single" w:sz="4" w:space="0" w:color="auto"/>
            </w:tcBorders>
            <w:shd w:val="clear" w:color="auto" w:fill="auto"/>
          </w:tcPr>
          <w:p w:rsidR="00171B6C"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single" w:sz="4" w:space="0" w:color="auto"/>
            </w:tcBorders>
            <w:shd w:val="clear" w:color="auto" w:fill="auto"/>
            <w:noWrap/>
          </w:tcPr>
          <w:p w:rsidR="00171B6C" w:rsidRDefault="00716998" w:rsidP="00171B6C">
            <w:pPr>
              <w:rPr>
                <w:sz w:val="18"/>
                <w:szCs w:val="18"/>
              </w:rPr>
            </w:pPr>
            <w:r>
              <w:rPr>
                <w:rFonts w:hint="eastAsia"/>
                <w:sz w:val="18"/>
                <w:szCs w:val="18"/>
              </w:rPr>
              <w:t>●</w:t>
            </w:r>
            <w:r w:rsidR="00171B6C" w:rsidRPr="0009463A">
              <w:rPr>
                <w:rFonts w:hint="eastAsia"/>
                <w:sz w:val="18"/>
                <w:szCs w:val="18"/>
              </w:rPr>
              <w:t>療養環境減算（</w:t>
            </w:r>
            <w:r w:rsidR="00171B6C">
              <w:rPr>
                <w:rFonts w:hint="eastAsia"/>
                <w:sz w:val="18"/>
                <w:szCs w:val="18"/>
              </w:rPr>
              <w:t>Ⅱ</w:t>
            </w:r>
            <w:r w:rsidR="00171B6C" w:rsidRPr="0009463A">
              <w:rPr>
                <w:rFonts w:hint="eastAsia"/>
                <w:sz w:val="18"/>
                <w:szCs w:val="18"/>
              </w:rPr>
              <w:t>）</w:t>
            </w:r>
            <w:r w:rsidR="008A2677">
              <w:rPr>
                <w:rFonts w:hint="eastAsia"/>
                <w:sz w:val="18"/>
                <w:szCs w:val="18"/>
              </w:rPr>
              <w:t xml:space="preserve">　</w:t>
            </w:r>
            <w:r w:rsidR="008A2677">
              <w:rPr>
                <w:rFonts w:hint="eastAsia"/>
                <w:sz w:val="18"/>
                <w:szCs w:val="18"/>
              </w:rPr>
              <w:t>25</w:t>
            </w:r>
            <w:r w:rsidR="008A2677">
              <w:rPr>
                <w:rFonts w:hint="eastAsia"/>
                <w:sz w:val="18"/>
                <w:szCs w:val="18"/>
              </w:rPr>
              <w:t>単位</w:t>
            </w:r>
          </w:p>
          <w:p w:rsidR="00171B6C" w:rsidRPr="00420E89" w:rsidRDefault="00171B6C" w:rsidP="00171B6C">
            <w:pPr>
              <w:rPr>
                <w:sz w:val="18"/>
                <w:szCs w:val="18"/>
              </w:rPr>
            </w:pPr>
            <w:r w:rsidRPr="0009463A">
              <w:rPr>
                <w:rFonts w:hint="eastAsia"/>
                <w:sz w:val="18"/>
                <w:szCs w:val="18"/>
              </w:rPr>
              <w:t>介護医療院の療養室に係る床面積の合計を入所定員で除した数が</w:t>
            </w:r>
            <w:r>
              <w:rPr>
                <w:rFonts w:hint="eastAsia"/>
                <w:sz w:val="18"/>
                <w:szCs w:val="18"/>
              </w:rPr>
              <w:t>８</w:t>
            </w:r>
            <w:r w:rsidRPr="0009463A">
              <w:rPr>
                <w:rFonts w:hint="eastAsia"/>
                <w:sz w:val="18"/>
                <w:szCs w:val="18"/>
              </w:rPr>
              <w:t>未満であること。</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top w:val="single" w:sz="4" w:space="0" w:color="auto"/>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７</w:t>
            </w:r>
            <w:r w:rsidRPr="00420E89">
              <w:rPr>
                <w:rFonts w:ascii="ＭＳ ゴシック" w:eastAsia="ＭＳ ゴシック" w:hAnsi="ＭＳ ゴシック" w:cs="ＭＳ Ｐゴシック" w:hint="eastAsia"/>
                <w:kern w:val="0"/>
                <w:sz w:val="18"/>
                <w:szCs w:val="18"/>
              </w:rPr>
              <w:t>.若年性認知症入所者受入加算</w:t>
            </w:r>
          </w:p>
        </w:tc>
        <w:tc>
          <w:tcPr>
            <w:tcW w:w="3711" w:type="pct"/>
            <w:tcBorders>
              <w:top w:val="single" w:sz="4" w:space="0" w:color="auto"/>
              <w:left w:val="single" w:sz="4" w:space="0" w:color="auto"/>
              <w:bottom w:val="dotted" w:sz="4" w:space="0" w:color="auto"/>
              <w:right w:val="nil"/>
            </w:tcBorders>
            <w:shd w:val="clear" w:color="auto" w:fill="auto"/>
            <w:noWrap/>
            <w:hideMark/>
          </w:tcPr>
          <w:p w:rsidR="00171B6C" w:rsidRPr="002B32EA" w:rsidRDefault="00171B6C" w:rsidP="00171B6C">
            <w:pPr>
              <w:rPr>
                <w:rFonts w:asciiTheme="majorEastAsia" w:eastAsiaTheme="majorEastAsia" w:hAnsiTheme="majorEastAsia"/>
                <w:sz w:val="18"/>
                <w:szCs w:val="18"/>
              </w:rPr>
            </w:pPr>
            <w:r w:rsidRPr="002B32EA">
              <w:rPr>
                <w:rFonts w:asciiTheme="majorEastAsia" w:eastAsiaTheme="majorEastAsia" w:hAnsiTheme="majorEastAsia" w:hint="eastAsia"/>
                <w:sz w:val="18"/>
                <w:szCs w:val="18"/>
              </w:rPr>
              <w:t>下記の基準に適合し届け出て、若年性認知症入所者に対してサービスを行った場合、若年性認知症入所者受入加算として、１日につき120単位を所定単位数に加算していますか。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2B32EA" w:rsidRDefault="00171B6C" w:rsidP="00171B6C">
            <w:pPr>
              <w:rPr>
                <w:rFonts w:asciiTheme="majorEastAsia" w:eastAsiaTheme="majorEastAsia" w:hAnsiTheme="majorEastAsia"/>
                <w:sz w:val="18"/>
                <w:szCs w:val="18"/>
              </w:rPr>
            </w:pPr>
            <w:r w:rsidRPr="002B32EA">
              <w:rPr>
                <w:rFonts w:asciiTheme="majorEastAsia" w:eastAsiaTheme="majorEastAsia" w:hAnsiTheme="majorEastAsia" w:hint="eastAsia"/>
                <w:sz w:val="18"/>
                <w:szCs w:val="18"/>
              </w:rPr>
              <w:t>認知症行動・心理症状緊急対応加算を算定していませんか。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2B32EA" w:rsidRDefault="00171B6C" w:rsidP="00171B6C">
            <w:pPr>
              <w:rPr>
                <w:rFonts w:asciiTheme="majorEastAsia" w:eastAsiaTheme="majorEastAsia" w:hAnsiTheme="majorEastAsia"/>
                <w:sz w:val="18"/>
                <w:szCs w:val="18"/>
              </w:rPr>
            </w:pPr>
            <w:r w:rsidRPr="002B32EA">
              <w:rPr>
                <w:rFonts w:asciiTheme="majorEastAsia" w:eastAsiaTheme="majorEastAsia" w:hAnsiTheme="majorEastAsia" w:hint="eastAsia"/>
                <w:sz w:val="18"/>
                <w:szCs w:val="18"/>
              </w:rPr>
              <w:t xml:space="preserve"> 受け入れた若年性認知症入所者ごとに個別の担当者を定め、その者を中心に、当該入所者の特性やニーズに応じたサービス提供を行っていますか。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207"/>
        </w:trPr>
        <w:tc>
          <w:tcPr>
            <w:tcW w:w="688" w:type="pct"/>
            <w:tcBorders>
              <w:left w:val="single" w:sz="4" w:space="0" w:color="auto"/>
              <w:bottom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nil"/>
            </w:tcBorders>
            <w:shd w:val="clear" w:color="auto" w:fill="auto"/>
            <w:noWrap/>
            <w:hideMark/>
          </w:tcPr>
          <w:p w:rsidR="00171B6C" w:rsidRPr="002B32EA" w:rsidRDefault="00171B6C" w:rsidP="00171B6C">
            <w:pPr>
              <w:rPr>
                <w:rFonts w:asciiTheme="majorEastAsia" w:eastAsiaTheme="majorEastAsia" w:hAnsiTheme="majorEastAsia"/>
                <w:sz w:val="18"/>
                <w:szCs w:val="18"/>
              </w:rPr>
            </w:pPr>
            <w:r w:rsidRPr="002B32EA">
              <w:rPr>
                <w:rFonts w:asciiTheme="majorEastAsia" w:eastAsiaTheme="majorEastAsia" w:hAnsiTheme="majorEastAsia" w:hint="eastAsia"/>
                <w:sz w:val="18"/>
                <w:szCs w:val="18"/>
              </w:rPr>
              <w:t>当該加算の対象者となった入所者は、65歳の誕生日の前々日までを対象としていますか。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rPr>
                <w:sz w:val="20"/>
                <w:szCs w:val="20"/>
              </w:rPr>
            </w:pPr>
            <w:r w:rsidRPr="00420E89">
              <w:rPr>
                <w:rFonts w:ascii="ＭＳ ゴシック" w:eastAsia="ＭＳ ゴシック" w:hAnsi="ＭＳ ゴシック" w:cs="ＭＳ Ｐゴシック" w:hint="eastAsia"/>
                <w:kern w:val="0"/>
                <w:sz w:val="20"/>
                <w:szCs w:val="20"/>
              </w:rPr>
              <w:t>□</w:t>
            </w:r>
          </w:p>
        </w:tc>
      </w:tr>
      <w:tr w:rsidR="00171B6C" w:rsidRPr="00420E89" w:rsidTr="004D6D11">
        <w:trPr>
          <w:trHeight w:val="372"/>
        </w:trPr>
        <w:tc>
          <w:tcPr>
            <w:tcW w:w="688" w:type="pct"/>
            <w:tcBorders>
              <w:top w:val="single" w:sz="4" w:space="0" w:color="auto"/>
              <w:left w:val="single" w:sz="4" w:space="0" w:color="auto"/>
              <w:right w:val="single" w:sz="4" w:space="0" w:color="auto"/>
            </w:tcBorders>
            <w:shd w:val="clear" w:color="auto" w:fill="auto"/>
            <w:hideMark/>
          </w:tcPr>
          <w:p w:rsidR="00171B6C" w:rsidRPr="00420E89" w:rsidRDefault="00171B6C" w:rsidP="00171B6C">
            <w:pPr>
              <w:widowControl/>
              <w:rPr>
                <w:rFonts w:ascii="ＭＳ Ｐゴシック" w:eastAsia="ＭＳ Ｐゴシック" w:hAnsi="ＭＳ Ｐゴシック" w:cs="ＭＳ Ｐゴシック"/>
                <w:kern w:val="0"/>
                <w:sz w:val="18"/>
                <w:szCs w:val="18"/>
              </w:rPr>
            </w:pPr>
            <w:r>
              <w:rPr>
                <w:rFonts w:ascii="ＭＳ ゴシック" w:eastAsia="ＭＳ ゴシック" w:hAnsi="ＭＳ ゴシック" w:cs="ＭＳ Ｐゴシック" w:hint="eastAsia"/>
                <w:kern w:val="0"/>
                <w:sz w:val="18"/>
                <w:szCs w:val="18"/>
              </w:rPr>
              <w:t>8</w:t>
            </w:r>
            <w:r w:rsidRPr="00420E89">
              <w:rPr>
                <w:rFonts w:ascii="ＭＳ Ｐゴシック" w:eastAsia="ＭＳ Ｐゴシック" w:hAnsi="ＭＳ Ｐゴシック" w:cs="ＭＳ Ｐゴシック" w:hint="eastAsia"/>
                <w:kern w:val="0"/>
                <w:sz w:val="18"/>
                <w:szCs w:val="18"/>
              </w:rPr>
              <w:t>．</w:t>
            </w:r>
            <w:r w:rsidRPr="00420E89">
              <w:rPr>
                <w:rFonts w:ascii="ＭＳ ゴシック" w:eastAsia="ＭＳ ゴシック" w:hAnsi="ＭＳ ゴシック" w:cs="ＭＳ Ｐゴシック" w:hint="eastAsia"/>
                <w:kern w:val="0"/>
                <w:sz w:val="18"/>
                <w:szCs w:val="18"/>
              </w:rPr>
              <w:t>外泊時費用</w:t>
            </w:r>
          </w:p>
        </w:tc>
        <w:tc>
          <w:tcPr>
            <w:tcW w:w="3711" w:type="pct"/>
            <w:tcBorders>
              <w:top w:val="single" w:sz="4" w:space="0" w:color="auto"/>
              <w:left w:val="single" w:sz="4" w:space="0" w:color="auto"/>
              <w:bottom w:val="dotted" w:sz="4" w:space="0" w:color="auto"/>
              <w:right w:val="nil"/>
            </w:tcBorders>
            <w:shd w:val="clear" w:color="auto" w:fill="auto"/>
            <w:noWrap/>
            <w:hideMark/>
          </w:tcPr>
          <w:p w:rsidR="00171B6C" w:rsidRPr="002B32EA" w:rsidRDefault="00171B6C" w:rsidP="00171B6C">
            <w:pPr>
              <w:rPr>
                <w:rFonts w:asciiTheme="majorEastAsia" w:eastAsiaTheme="majorEastAsia" w:hAnsiTheme="majorEastAsia"/>
                <w:sz w:val="18"/>
                <w:szCs w:val="18"/>
              </w:rPr>
            </w:pPr>
            <w:r w:rsidRPr="002B32EA">
              <w:rPr>
                <w:rFonts w:asciiTheme="majorEastAsia" w:eastAsiaTheme="majorEastAsia" w:hAnsiTheme="majorEastAsia" w:hint="eastAsia"/>
                <w:sz w:val="18"/>
                <w:szCs w:val="18"/>
              </w:rPr>
              <w:t>(入所者に対して居宅における外泊を認めた場合、１月に6日（１回の外泊で月をまたがる場合は最大で12日）を限度として、所定単位数に代えて１日につき362単位を算定していますか。</w:t>
            </w:r>
          </w:p>
        </w:tc>
        <w:tc>
          <w:tcPr>
            <w:tcW w:w="200" w:type="pct"/>
            <w:tcBorders>
              <w:top w:val="single"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c>
          <w:tcPr>
            <w:tcW w:w="200" w:type="pct"/>
            <w:tcBorders>
              <w:top w:val="single"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c>
          <w:tcPr>
            <w:tcW w:w="201" w:type="pct"/>
            <w:tcBorders>
              <w:top w:val="single"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r>
      <w:tr w:rsidR="00171B6C" w:rsidRPr="00420E89" w:rsidTr="004D6D11">
        <w:trPr>
          <w:trHeight w:val="233"/>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2B32EA" w:rsidRDefault="00171B6C" w:rsidP="00171B6C">
            <w:pPr>
              <w:rPr>
                <w:rFonts w:asciiTheme="majorEastAsia" w:eastAsiaTheme="majorEastAsia" w:hAnsiTheme="majorEastAsia"/>
                <w:sz w:val="18"/>
                <w:szCs w:val="18"/>
              </w:rPr>
            </w:pPr>
            <w:r w:rsidRPr="002B32EA">
              <w:rPr>
                <w:rFonts w:asciiTheme="majorEastAsia" w:eastAsiaTheme="majorEastAsia" w:hAnsiTheme="majorEastAsia" w:hint="eastAsia"/>
                <w:sz w:val="18"/>
                <w:szCs w:val="18"/>
              </w:rPr>
              <w:t>※「外泊」には、入所者の親戚の家における宿泊、子供又はその家族との旅行に行く場合の宿泊等も含みます。</w:t>
            </w:r>
          </w:p>
        </w:tc>
        <w:tc>
          <w:tcPr>
            <w:tcW w:w="200"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tc>
        <w:tc>
          <w:tcPr>
            <w:tcW w:w="200"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tc>
        <w:tc>
          <w:tcPr>
            <w:tcW w:w="201"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tc>
      </w:tr>
      <w:tr w:rsidR="00171B6C" w:rsidRPr="00420E89" w:rsidTr="004D6D11">
        <w:trPr>
          <w:trHeight w:val="138"/>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2B32EA" w:rsidRDefault="00171B6C" w:rsidP="00171B6C">
            <w:pPr>
              <w:rPr>
                <w:rFonts w:asciiTheme="majorEastAsia" w:eastAsiaTheme="majorEastAsia" w:hAnsiTheme="majorEastAsia"/>
                <w:sz w:val="18"/>
                <w:szCs w:val="18"/>
              </w:rPr>
            </w:pPr>
            <w:r w:rsidRPr="002B32EA">
              <w:rPr>
                <w:rFonts w:asciiTheme="majorEastAsia" w:eastAsiaTheme="majorEastAsia" w:hAnsiTheme="majorEastAsia" w:hint="eastAsia"/>
                <w:sz w:val="18"/>
                <w:szCs w:val="18"/>
              </w:rPr>
              <w:t>当該費用の算定に当たり、外泊期間の初日と最終日を含まずに算定していますか。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c>
          <w:tcPr>
            <w:tcW w:w="200"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c>
          <w:tcPr>
            <w:tcW w:w="201"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r>
      <w:tr w:rsidR="00171B6C" w:rsidRPr="00420E89" w:rsidTr="004D6D11">
        <w:trPr>
          <w:trHeight w:val="484"/>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2B32EA" w:rsidRDefault="00171B6C" w:rsidP="00171B6C">
            <w:pPr>
              <w:rPr>
                <w:rFonts w:asciiTheme="majorEastAsia" w:eastAsiaTheme="majorEastAsia" w:hAnsiTheme="majorEastAsia"/>
                <w:sz w:val="18"/>
                <w:szCs w:val="18"/>
              </w:rPr>
            </w:pPr>
            <w:r w:rsidRPr="002B32EA">
              <w:rPr>
                <w:rFonts w:asciiTheme="majorEastAsia" w:eastAsiaTheme="majorEastAsia" w:hAnsiTheme="majorEastAsia" w:hint="eastAsia"/>
                <w:sz w:val="18"/>
                <w:szCs w:val="18"/>
              </w:rPr>
              <w:t>外泊期間中にそのまま退所した場合は、退所した日についても当該費用を算定していますか。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c>
          <w:tcPr>
            <w:tcW w:w="200"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c>
          <w:tcPr>
            <w:tcW w:w="201"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r>
      <w:tr w:rsidR="00171B6C" w:rsidRPr="00420E89" w:rsidTr="004D6D11">
        <w:trPr>
          <w:trHeight w:val="690"/>
        </w:trPr>
        <w:tc>
          <w:tcPr>
            <w:tcW w:w="688" w:type="pct"/>
            <w:vMerge w:val="restar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2B32EA" w:rsidRDefault="00171B6C" w:rsidP="00171B6C">
            <w:pPr>
              <w:rPr>
                <w:rFonts w:asciiTheme="majorEastAsia" w:eastAsiaTheme="majorEastAsia" w:hAnsiTheme="majorEastAsia"/>
                <w:sz w:val="18"/>
                <w:szCs w:val="18"/>
              </w:rPr>
            </w:pPr>
            <w:r w:rsidRPr="002B32EA">
              <w:rPr>
                <w:rFonts w:asciiTheme="majorEastAsia" w:eastAsiaTheme="majorEastAsia" w:hAnsiTheme="majorEastAsia" w:hint="eastAsia"/>
                <w:sz w:val="18"/>
                <w:szCs w:val="18"/>
              </w:rPr>
              <w:t>入所者の外泊の期間中で、入所者の空床を短期入所の利用に供する場合、当該入所者から同意を得ていますか。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c>
          <w:tcPr>
            <w:tcW w:w="200"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c>
          <w:tcPr>
            <w:tcW w:w="201"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r>
      <w:tr w:rsidR="00171B6C" w:rsidRPr="00420E89" w:rsidTr="004D6D11">
        <w:trPr>
          <w:trHeight w:val="687"/>
        </w:trPr>
        <w:tc>
          <w:tcPr>
            <w:tcW w:w="688" w:type="pct"/>
            <w:vMerge/>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171B6C" w:rsidRPr="002B32EA" w:rsidRDefault="00171B6C" w:rsidP="00171B6C">
            <w:pPr>
              <w:rPr>
                <w:rFonts w:asciiTheme="majorEastAsia" w:eastAsiaTheme="majorEastAsia" w:hAnsiTheme="majorEastAsia"/>
                <w:sz w:val="18"/>
                <w:szCs w:val="18"/>
              </w:rPr>
            </w:pPr>
            <w:r w:rsidRPr="002B32EA">
              <w:rPr>
                <w:rFonts w:asciiTheme="majorEastAsia" w:eastAsiaTheme="majorEastAsia" w:hAnsiTheme="majorEastAsia" w:hint="eastAsia"/>
                <w:sz w:val="18"/>
                <w:szCs w:val="18"/>
              </w:rPr>
              <w:t>入所者の外泊の期間中で、入所者の空床を短期入所の利用に供した場合、当該費用を算定していませんか。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c>
          <w:tcPr>
            <w:tcW w:w="200"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c>
          <w:tcPr>
            <w:tcW w:w="201" w:type="pct"/>
            <w:tcBorders>
              <w:top w:val="dotted" w:sz="4" w:space="0" w:color="auto"/>
              <w:left w:val="single" w:sz="4" w:space="0" w:color="auto"/>
              <w:bottom w:val="dotted" w:sz="4" w:space="0" w:color="auto"/>
              <w:right w:val="single" w:sz="4" w:space="0" w:color="auto"/>
            </w:tcBorders>
            <w:shd w:val="clear" w:color="auto" w:fill="auto"/>
          </w:tcPr>
          <w:p w:rsidR="00171B6C" w:rsidRPr="00420E89" w:rsidRDefault="00171B6C" w:rsidP="00171B6C">
            <w:r w:rsidRPr="00420E89">
              <w:rPr>
                <w:rFonts w:hint="eastAsia"/>
              </w:rPr>
              <w:t>□</w:t>
            </w:r>
          </w:p>
        </w:tc>
      </w:tr>
      <w:tr w:rsidR="00171B6C" w:rsidRPr="00420E89" w:rsidTr="00163F9A">
        <w:trPr>
          <w:trHeight w:val="372"/>
        </w:trPr>
        <w:tc>
          <w:tcPr>
            <w:tcW w:w="688" w:type="pct"/>
            <w:tcBorders>
              <w:left w:val="single" w:sz="4" w:space="0" w:color="auto"/>
              <w:bottom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nil"/>
            </w:tcBorders>
            <w:shd w:val="clear" w:color="auto" w:fill="auto"/>
            <w:noWrap/>
            <w:hideMark/>
          </w:tcPr>
          <w:p w:rsidR="00171B6C" w:rsidRPr="002B32EA" w:rsidRDefault="00171B6C" w:rsidP="00171B6C">
            <w:pPr>
              <w:rPr>
                <w:rFonts w:asciiTheme="majorEastAsia" w:eastAsiaTheme="majorEastAsia" w:hAnsiTheme="majorEastAsia"/>
                <w:sz w:val="18"/>
                <w:szCs w:val="18"/>
              </w:rPr>
            </w:pPr>
            <w:r w:rsidRPr="002B32EA">
              <w:rPr>
                <w:rFonts w:asciiTheme="majorEastAsia" w:eastAsiaTheme="majorEastAsia" w:hAnsiTheme="majorEastAsia" w:hint="eastAsia"/>
                <w:sz w:val="18"/>
                <w:szCs w:val="18"/>
              </w:rPr>
              <w:t>外泊期間中にそのまま併設医療機関（同一敷地内等の医療保険適用病床）に入院した場合には、入院日以降については当該費用を算定していませんか。</w:t>
            </w:r>
          </w:p>
        </w:tc>
        <w:tc>
          <w:tcPr>
            <w:tcW w:w="200" w:type="pct"/>
            <w:tcBorders>
              <w:top w:val="dotted" w:sz="4" w:space="0" w:color="auto"/>
              <w:left w:val="single" w:sz="4" w:space="0" w:color="auto"/>
              <w:bottom w:val="single" w:sz="4" w:space="0" w:color="auto"/>
              <w:right w:val="single" w:sz="4" w:space="0" w:color="auto"/>
            </w:tcBorders>
            <w:shd w:val="clear" w:color="auto" w:fill="auto"/>
          </w:tcPr>
          <w:p w:rsidR="00171B6C" w:rsidRPr="00420E89" w:rsidRDefault="00171B6C" w:rsidP="00171B6C">
            <w:r w:rsidRPr="00420E89">
              <w:rPr>
                <w:rFonts w:hint="eastAsia"/>
              </w:rPr>
              <w:t>□</w:t>
            </w:r>
          </w:p>
        </w:tc>
        <w:tc>
          <w:tcPr>
            <w:tcW w:w="200" w:type="pct"/>
            <w:tcBorders>
              <w:top w:val="dotted" w:sz="4" w:space="0" w:color="auto"/>
              <w:left w:val="single" w:sz="4" w:space="0" w:color="auto"/>
              <w:bottom w:val="single" w:sz="4" w:space="0" w:color="auto"/>
              <w:right w:val="single" w:sz="4" w:space="0" w:color="auto"/>
            </w:tcBorders>
            <w:shd w:val="clear" w:color="auto" w:fill="auto"/>
          </w:tcPr>
          <w:p w:rsidR="00171B6C" w:rsidRPr="00420E89" w:rsidRDefault="00171B6C" w:rsidP="00171B6C">
            <w:r w:rsidRPr="00420E89">
              <w:rPr>
                <w:rFonts w:hint="eastAsia"/>
              </w:rPr>
              <w:t>□</w:t>
            </w:r>
          </w:p>
        </w:tc>
        <w:tc>
          <w:tcPr>
            <w:tcW w:w="201" w:type="pct"/>
            <w:tcBorders>
              <w:top w:val="dotted" w:sz="4" w:space="0" w:color="auto"/>
              <w:left w:val="single" w:sz="4" w:space="0" w:color="auto"/>
              <w:bottom w:val="single" w:sz="4" w:space="0" w:color="auto"/>
              <w:right w:val="single" w:sz="4" w:space="0" w:color="auto"/>
            </w:tcBorders>
            <w:shd w:val="clear" w:color="auto" w:fill="auto"/>
          </w:tcPr>
          <w:p w:rsidR="00171B6C" w:rsidRPr="00420E89" w:rsidRDefault="00171B6C" w:rsidP="00171B6C">
            <w:r w:rsidRPr="00420E89">
              <w:rPr>
                <w:rFonts w:hint="eastAsia"/>
              </w:rPr>
              <w:t>□</w:t>
            </w:r>
          </w:p>
        </w:tc>
      </w:tr>
      <w:tr w:rsidR="00171B6C" w:rsidRPr="00420E89" w:rsidTr="00163F9A">
        <w:trPr>
          <w:trHeight w:val="372"/>
        </w:trPr>
        <w:tc>
          <w:tcPr>
            <w:tcW w:w="688" w:type="pct"/>
            <w:tcBorders>
              <w:top w:val="single" w:sz="4" w:space="0" w:color="auto"/>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r w:rsidRPr="00420E89">
              <w:rPr>
                <w:rFonts w:ascii="ＭＳ ゴシック" w:eastAsia="ＭＳ ゴシック" w:hAnsi="ＭＳ ゴシック" w:cs="ＭＳ Ｐゴシック" w:hint="eastAsia"/>
                <w:kern w:val="0"/>
                <w:sz w:val="18"/>
                <w:szCs w:val="18"/>
              </w:rPr>
              <w:t>外泊時在宅サービス利用について</w:t>
            </w:r>
          </w:p>
        </w:tc>
        <w:tc>
          <w:tcPr>
            <w:tcW w:w="3711" w:type="pct"/>
            <w:tcBorders>
              <w:top w:val="single"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入所者であって、退所が見込まれる者をその居宅において試行的に退所させ、介護</w:t>
            </w:r>
            <w:r>
              <w:rPr>
                <w:rFonts w:ascii="ＭＳ ゴシック" w:eastAsia="ＭＳ ゴシック" w:hAnsi="ＭＳ ゴシック" w:cs="ＭＳ Ｐゴシック" w:hint="eastAsia"/>
                <w:kern w:val="0"/>
                <w:sz w:val="18"/>
                <w:szCs w:val="20"/>
              </w:rPr>
              <w:t>医療院</w:t>
            </w:r>
            <w:r w:rsidRPr="00420E89">
              <w:rPr>
                <w:rFonts w:ascii="ＭＳ ゴシック" w:eastAsia="ＭＳ ゴシック" w:hAnsi="ＭＳ ゴシック" w:cs="ＭＳ Ｐゴシック" w:hint="eastAsia"/>
                <w:kern w:val="0"/>
                <w:sz w:val="18"/>
                <w:szCs w:val="20"/>
              </w:rPr>
              <w:t>が居宅サービスを提供する場合は、１月に６日を限度として所定単位数に代えて１日につき800単位を算定していますか。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試行的な退所に係る初日及び最終日は算定していませんか。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外泊時在宅サービスの提供を行うに当たっては、その病状及び身体の状況に照らし、医師、看護・介護職員、支援相談員、介護支援専門員等により、その居宅において在宅サービス利用を行う必要性があるかどうか検討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入所者又は家族に対し、加算の趣旨を十分説明し、同意を得ていますか。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当該施設の介護支援専門員が、外泊時利用サービスに係る在宅サービスの計画を作成していますか。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従業者又は指定居宅サービス事業者等との連絡調整を行い、その利用者が可能な限りその居宅において、その有する能力に応じ、自立した日常生活を営むことができるように配慮した計画を作成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176"/>
        </w:trPr>
        <w:tc>
          <w:tcPr>
            <w:tcW w:w="688" w:type="pct"/>
            <w:tcBorders>
              <w:left w:val="single" w:sz="4" w:space="0" w:color="auto"/>
              <w:right w:val="single" w:sz="4" w:space="0" w:color="auto"/>
            </w:tcBorders>
            <w:shd w:val="clear" w:color="auto" w:fill="auto"/>
            <w:vAlign w:val="center"/>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家族等に対し、次の指導を事前に行っていますか。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163F9A">
        <w:trPr>
          <w:trHeight w:val="176"/>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イ　食事、入浴、健康管理等在宅療養に関する指導</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ind w:left="90" w:hangingChars="50" w:hanging="90"/>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ロ　当該入所者の運動機能及び日常生活動作能力の維持及び向上を目的として行う体位変換、起座又は離床訓練、起立訓練、食事訓練、排泄訓練の指導</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ハ　家屋の改善の指導</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ニ　当該入所者の介助方法の指導</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外泊時在宅サービス利用の費用の算定期間中は、施設の従業者又は指定居宅サービス事業者等により、計画に基づく適切な居宅サービスを提供していますか。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154"/>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居宅サービスを行わない場合、当該加算は算定していませんか。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加算の算定期間は１月につき６日以内とし、算定方法は外泊時費用の取扱いと同様としていますか。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vAlign w:val="center"/>
            <w:hideMark/>
          </w:tcPr>
          <w:p w:rsidR="00171B6C" w:rsidRPr="00420E89" w:rsidRDefault="00171B6C" w:rsidP="00171B6C">
            <w:pPr>
              <w:widowControl/>
              <w:jc w:val="left"/>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利用者の外泊期間中に、そのベッドを短期入所に活用する場合は、当該利用者の同意を得ていますか。この場合、外泊時在宅サービス利用の算定をしていませんか。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bottom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nil"/>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外泊時費用を算定していませんか。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vMerge w:val="restart"/>
            <w:tcBorders>
              <w:top w:val="single" w:sz="4" w:space="0" w:color="auto"/>
              <w:left w:val="single" w:sz="4" w:space="0" w:color="auto"/>
              <w:right w:val="single" w:sz="4" w:space="0" w:color="auto"/>
            </w:tcBorders>
            <w:shd w:val="clear" w:color="auto" w:fill="auto"/>
          </w:tcPr>
          <w:p w:rsidR="00171B6C" w:rsidRPr="00420E89" w:rsidRDefault="005F2279"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171B6C">
              <w:rPr>
                <w:rFonts w:ascii="ＭＳ ゴシック" w:eastAsia="ＭＳ ゴシック" w:hAnsi="ＭＳ ゴシック" w:cs="ＭＳ Ｐゴシック" w:hint="eastAsia"/>
                <w:kern w:val="0"/>
                <w:sz w:val="18"/>
                <w:szCs w:val="18"/>
              </w:rPr>
              <w:t>入所者が他医療機関へ受診したときの費用の算定について</w:t>
            </w:r>
          </w:p>
        </w:tc>
        <w:tc>
          <w:tcPr>
            <w:tcW w:w="3711" w:type="pct"/>
            <w:tcBorders>
              <w:top w:val="single" w:sz="4" w:space="0" w:color="auto"/>
              <w:left w:val="single" w:sz="4" w:space="0" w:color="auto"/>
              <w:bottom w:val="dotted" w:sz="4" w:space="0" w:color="auto"/>
              <w:right w:val="single" w:sz="4" w:space="0" w:color="auto"/>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18"/>
              </w:rPr>
            </w:pPr>
            <w:r w:rsidRPr="006B4293">
              <w:rPr>
                <w:rFonts w:ascii="ＭＳ ゴシック" w:eastAsia="ＭＳ ゴシック" w:hAnsi="ＭＳ ゴシック" w:cs="ＭＳ Ｐゴシック" w:hint="eastAsia"/>
                <w:kern w:val="0"/>
                <w:sz w:val="18"/>
                <w:szCs w:val="18"/>
              </w:rPr>
              <w:t>入所者に対し専門的な診療が必要になった場合であって、当該入所者に対し病院又は診療所において当該診療が行われた場合は、１月に４日を限度として所定単位数に代えて１日につき</w:t>
            </w:r>
            <w:r>
              <w:rPr>
                <w:rFonts w:ascii="ＭＳ ゴシック" w:eastAsia="ＭＳ ゴシック" w:hAnsi="ＭＳ ゴシック" w:cs="ＭＳ Ｐゴシック" w:hint="eastAsia"/>
                <w:kern w:val="0"/>
                <w:sz w:val="18"/>
                <w:szCs w:val="18"/>
              </w:rPr>
              <w:t>362</w:t>
            </w:r>
            <w:r w:rsidRPr="006B4293">
              <w:rPr>
                <w:rFonts w:ascii="ＭＳ ゴシック" w:eastAsia="ＭＳ ゴシック" w:hAnsi="ＭＳ ゴシック" w:cs="ＭＳ Ｐゴシック" w:hint="eastAsia"/>
                <w:kern w:val="0"/>
                <w:sz w:val="18"/>
                <w:szCs w:val="18"/>
              </w:rPr>
              <w:t>単位を算定してい</w:t>
            </w:r>
            <w:r>
              <w:rPr>
                <w:rFonts w:ascii="ＭＳ ゴシック" w:eastAsia="ＭＳ ゴシック" w:hAnsi="ＭＳ ゴシック" w:cs="ＭＳ Ｐゴシック" w:hint="eastAsia"/>
                <w:kern w:val="0"/>
                <w:sz w:val="18"/>
                <w:szCs w:val="18"/>
              </w:rPr>
              <w:t>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vMerge/>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18"/>
              </w:rPr>
            </w:pPr>
            <w:r w:rsidRPr="00EB1335">
              <w:rPr>
                <w:rFonts w:ascii="ＭＳ ゴシック" w:eastAsia="ＭＳ ゴシック" w:hAnsi="ＭＳ ゴシック" w:cs="ＭＳ Ｐゴシック" w:hint="eastAsia"/>
                <w:kern w:val="0"/>
                <w:sz w:val="18"/>
                <w:szCs w:val="18"/>
              </w:rPr>
              <w:t>介護</w:t>
            </w:r>
            <w:r>
              <w:rPr>
                <w:rFonts w:ascii="ＭＳ ゴシック" w:eastAsia="ＭＳ ゴシック" w:hAnsi="ＭＳ ゴシック" w:cs="ＭＳ Ｐゴシック" w:hint="eastAsia"/>
                <w:kern w:val="0"/>
                <w:sz w:val="18"/>
                <w:szCs w:val="18"/>
              </w:rPr>
              <w:t>医療院</w:t>
            </w:r>
            <w:r w:rsidRPr="00EB1335">
              <w:rPr>
                <w:rFonts w:ascii="ＭＳ ゴシック" w:eastAsia="ＭＳ ゴシック" w:hAnsi="ＭＳ ゴシック" w:cs="ＭＳ Ｐゴシック" w:hint="eastAsia"/>
                <w:kern w:val="0"/>
                <w:sz w:val="18"/>
                <w:szCs w:val="18"/>
              </w:rPr>
              <w:t>サービス費に含まれる診療を他医療機関で行った場合には、当該他医療機関は</w:t>
            </w:r>
            <w:r>
              <w:rPr>
                <w:rFonts w:ascii="ＭＳ ゴシック" w:eastAsia="ＭＳ ゴシック" w:hAnsi="ＭＳ ゴシック" w:cs="ＭＳ Ｐゴシック" w:hint="eastAsia"/>
                <w:kern w:val="0"/>
                <w:sz w:val="18"/>
                <w:szCs w:val="18"/>
              </w:rPr>
              <w:t>診療に係る</w:t>
            </w:r>
            <w:r w:rsidRPr="00EB1335">
              <w:rPr>
                <w:rFonts w:ascii="ＭＳ ゴシック" w:eastAsia="ＭＳ ゴシック" w:hAnsi="ＭＳ ゴシック" w:cs="ＭＳ Ｐゴシック" w:hint="eastAsia"/>
                <w:kern w:val="0"/>
                <w:sz w:val="18"/>
                <w:szCs w:val="18"/>
              </w:rPr>
              <w:t>費用を算定</w:t>
            </w:r>
            <w:r>
              <w:rPr>
                <w:rFonts w:ascii="ＭＳ ゴシック" w:eastAsia="ＭＳ ゴシック" w:hAnsi="ＭＳ ゴシック" w:cs="ＭＳ Ｐゴシック" w:hint="eastAsia"/>
                <w:kern w:val="0"/>
                <w:sz w:val="18"/>
                <w:szCs w:val="18"/>
              </w:rPr>
              <w:t>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入所者</w:t>
            </w:r>
            <w:r w:rsidRPr="00EB1335">
              <w:rPr>
                <w:rFonts w:ascii="ＭＳ ゴシック" w:eastAsia="ＭＳ ゴシック" w:hAnsi="ＭＳ ゴシック" w:cs="ＭＳ Ｐゴシック" w:hint="eastAsia"/>
                <w:kern w:val="0"/>
                <w:sz w:val="18"/>
                <w:szCs w:val="18"/>
              </w:rPr>
              <w:t>に対し眼科等の専門的な診療が必要となった場合であって、</w:t>
            </w:r>
            <w:r>
              <w:rPr>
                <w:rFonts w:ascii="ＭＳ ゴシック" w:eastAsia="ＭＳ ゴシック" w:hAnsi="ＭＳ ゴシック" w:cs="ＭＳ Ｐゴシック" w:hint="eastAsia"/>
                <w:kern w:val="0"/>
                <w:sz w:val="18"/>
                <w:szCs w:val="18"/>
              </w:rPr>
              <w:t>入所者に</w:t>
            </w:r>
            <w:r w:rsidRPr="00EB1335">
              <w:rPr>
                <w:rFonts w:ascii="ＭＳ ゴシック" w:eastAsia="ＭＳ ゴシック" w:hAnsi="ＭＳ ゴシック" w:cs="ＭＳ Ｐゴシック" w:hint="eastAsia"/>
                <w:kern w:val="0"/>
                <w:sz w:val="18"/>
                <w:szCs w:val="18"/>
              </w:rPr>
              <w:t>対し当該診療が行われた場合（当該診療に係る専門的な診療科を標榜する他医療機関（</w:t>
            </w:r>
            <w:r w:rsidRPr="00966B52">
              <w:rPr>
                <w:rFonts w:ascii="ＭＳ ゴシック" w:eastAsia="ＭＳ ゴシック" w:hAnsi="ＭＳ ゴシック" w:cs="ＭＳ Ｐゴシック" w:hint="eastAsia"/>
                <w:kern w:val="0"/>
                <w:sz w:val="18"/>
                <w:szCs w:val="18"/>
                <w:u w:val="single"/>
              </w:rPr>
              <w:t>特別の関係</w:t>
            </w:r>
            <w:r w:rsidRPr="00EB1335">
              <w:rPr>
                <w:rFonts w:ascii="ＭＳ ゴシック" w:eastAsia="ＭＳ ゴシック" w:hAnsi="ＭＳ ゴシック" w:cs="ＭＳ Ｐゴシック" w:hint="eastAsia"/>
                <w:kern w:val="0"/>
                <w:sz w:val="18"/>
                <w:szCs w:val="18"/>
              </w:rPr>
              <w:t>にあるものを除く。）において、別途定める診療行為が行われた場合に限る。）は、当該他医療機関において診療が行われた日に</w:t>
            </w:r>
            <w:r>
              <w:rPr>
                <w:rFonts w:ascii="ＭＳ ゴシック" w:eastAsia="ＭＳ ゴシック" w:hAnsi="ＭＳ ゴシック" w:cs="ＭＳ Ｐゴシック" w:hint="eastAsia"/>
                <w:kern w:val="0"/>
                <w:sz w:val="18"/>
                <w:szCs w:val="18"/>
              </w:rPr>
              <w:t>算定していますか。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163F9A">
        <w:trPr>
          <w:trHeight w:val="372"/>
        </w:trPr>
        <w:tc>
          <w:tcPr>
            <w:tcW w:w="688" w:type="pct"/>
            <w:tcBorders>
              <w:left w:val="single" w:sz="4" w:space="0" w:color="auto"/>
              <w:right w:val="single" w:sz="4" w:space="0" w:color="auto"/>
            </w:tcBorders>
            <w:shd w:val="clear" w:color="auto" w:fill="auto"/>
          </w:tcPr>
          <w:p w:rsidR="00171B6C" w:rsidRPr="00B1449E"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966B52" w:rsidRDefault="00171B6C"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当該費用を算定した場合は、特別診療費以外は算定していませんか。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2B32EA">
        <w:trPr>
          <w:trHeight w:val="372"/>
        </w:trPr>
        <w:tc>
          <w:tcPr>
            <w:tcW w:w="688" w:type="pct"/>
            <w:tcBorders>
              <w:left w:val="single" w:sz="4" w:space="0" w:color="auto"/>
              <w:bottom w:val="single" w:sz="4" w:space="0" w:color="auto"/>
              <w:right w:val="single" w:sz="4" w:space="0" w:color="auto"/>
            </w:tcBorders>
            <w:shd w:val="clear" w:color="auto" w:fill="auto"/>
          </w:tcPr>
          <w:p w:rsidR="00171B6C" w:rsidRPr="00B1449E"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single" w:sz="4" w:space="0" w:color="auto"/>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18"/>
              </w:rPr>
            </w:pPr>
            <w:r w:rsidRPr="00966B52">
              <w:rPr>
                <w:rFonts w:ascii="ＭＳ ゴシック" w:eastAsia="ＭＳ ゴシック" w:hAnsi="ＭＳ ゴシック" w:cs="ＭＳ Ｐゴシック" w:hint="eastAsia"/>
                <w:kern w:val="0"/>
                <w:sz w:val="18"/>
                <w:szCs w:val="18"/>
              </w:rPr>
              <w:t>他医療機関において</w:t>
            </w:r>
            <w:r>
              <w:rPr>
                <w:rFonts w:ascii="ＭＳ ゴシック" w:eastAsia="ＭＳ ゴシック" w:hAnsi="ＭＳ ゴシック" w:cs="ＭＳ Ｐゴシック" w:hint="eastAsia"/>
                <w:kern w:val="0"/>
                <w:sz w:val="18"/>
                <w:szCs w:val="18"/>
              </w:rPr>
              <w:t>、当該</w:t>
            </w:r>
            <w:r w:rsidRPr="00966B52">
              <w:rPr>
                <w:rFonts w:ascii="ＭＳ ゴシック" w:eastAsia="ＭＳ ゴシック" w:hAnsi="ＭＳ ゴシック" w:cs="ＭＳ Ｐゴシック" w:hint="eastAsia"/>
                <w:kern w:val="0"/>
                <w:sz w:val="18"/>
                <w:szCs w:val="18"/>
              </w:rPr>
              <w:t>費用を算定することのできる診療が行われた場合には、介護</w:t>
            </w:r>
            <w:r>
              <w:rPr>
                <w:rFonts w:ascii="ＭＳ ゴシック" w:eastAsia="ＭＳ ゴシック" w:hAnsi="ＭＳ ゴシック" w:cs="ＭＳ Ｐゴシック" w:hint="eastAsia"/>
                <w:kern w:val="0"/>
                <w:sz w:val="18"/>
                <w:szCs w:val="18"/>
              </w:rPr>
              <w:t>医療院が</w:t>
            </w:r>
            <w:r w:rsidRPr="00966B52">
              <w:rPr>
                <w:rFonts w:ascii="ＭＳ ゴシック" w:eastAsia="ＭＳ ゴシック" w:hAnsi="ＭＳ ゴシック" w:cs="ＭＳ Ｐゴシック" w:hint="eastAsia"/>
                <w:kern w:val="0"/>
                <w:sz w:val="18"/>
                <w:szCs w:val="18"/>
              </w:rPr>
              <w:t>、当該他医療機関に対し、当該診療に必要な情報（当該介護</w:t>
            </w:r>
            <w:r>
              <w:rPr>
                <w:rFonts w:ascii="ＭＳ ゴシック" w:eastAsia="ＭＳ ゴシック" w:hAnsi="ＭＳ ゴシック" w:cs="ＭＳ Ｐゴシック" w:hint="eastAsia"/>
                <w:kern w:val="0"/>
                <w:sz w:val="18"/>
                <w:szCs w:val="18"/>
              </w:rPr>
              <w:t>医療院</w:t>
            </w:r>
            <w:r w:rsidRPr="00966B52">
              <w:rPr>
                <w:rFonts w:ascii="ＭＳ ゴシック" w:eastAsia="ＭＳ ゴシック" w:hAnsi="ＭＳ ゴシック" w:cs="ＭＳ Ｐゴシック" w:hint="eastAsia"/>
                <w:kern w:val="0"/>
                <w:sz w:val="18"/>
                <w:szCs w:val="18"/>
              </w:rPr>
              <w:t>での介護</w:t>
            </w:r>
            <w:r>
              <w:rPr>
                <w:rFonts w:ascii="ＭＳ ゴシック" w:eastAsia="ＭＳ ゴシック" w:hAnsi="ＭＳ ゴシック" w:cs="ＭＳ Ｐゴシック" w:hint="eastAsia"/>
                <w:kern w:val="0"/>
                <w:sz w:val="18"/>
                <w:szCs w:val="18"/>
              </w:rPr>
              <w:t>医療院</w:t>
            </w:r>
            <w:r w:rsidRPr="00966B52">
              <w:rPr>
                <w:rFonts w:ascii="ＭＳ ゴシック" w:eastAsia="ＭＳ ゴシック" w:hAnsi="ＭＳ ゴシック" w:cs="ＭＳ Ｐゴシック" w:hint="eastAsia"/>
                <w:kern w:val="0"/>
                <w:sz w:val="18"/>
                <w:szCs w:val="18"/>
              </w:rPr>
              <w:t>サービス費及び必要な診療科を含む。）を文書により提供する（費用は介護</w:t>
            </w:r>
            <w:r>
              <w:rPr>
                <w:rFonts w:ascii="ＭＳ ゴシック" w:eastAsia="ＭＳ ゴシック" w:hAnsi="ＭＳ ゴシック" w:cs="ＭＳ Ｐゴシック" w:hint="eastAsia"/>
                <w:kern w:val="0"/>
                <w:sz w:val="18"/>
                <w:szCs w:val="18"/>
              </w:rPr>
              <w:t>医療院</w:t>
            </w:r>
            <w:r w:rsidRPr="00966B52">
              <w:rPr>
                <w:rFonts w:ascii="ＭＳ ゴシック" w:eastAsia="ＭＳ ゴシック" w:hAnsi="ＭＳ ゴシック" w:cs="ＭＳ Ｐゴシック" w:hint="eastAsia"/>
                <w:kern w:val="0"/>
                <w:sz w:val="18"/>
                <w:szCs w:val="18"/>
              </w:rPr>
              <w:t>が負担する。とともに、診療録にその写しを添付</w:t>
            </w:r>
            <w:r>
              <w:rPr>
                <w:rFonts w:ascii="ＭＳ ゴシック" w:eastAsia="ＭＳ ゴシック" w:hAnsi="ＭＳ ゴシック" w:cs="ＭＳ Ｐゴシック" w:hint="eastAsia"/>
                <w:kern w:val="0"/>
                <w:sz w:val="18"/>
                <w:szCs w:val="18"/>
              </w:rPr>
              <w:t>していますか。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2B32EA">
        <w:trPr>
          <w:trHeight w:val="372"/>
        </w:trPr>
        <w:tc>
          <w:tcPr>
            <w:tcW w:w="688" w:type="pct"/>
            <w:tcBorders>
              <w:top w:val="single" w:sz="4" w:space="0" w:color="auto"/>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1</w:t>
            </w:r>
            <w:r w:rsidR="00163F9A">
              <w:rPr>
                <w:rFonts w:ascii="ＭＳ ゴシック" w:eastAsia="ＭＳ ゴシック" w:hAnsi="ＭＳ ゴシック" w:cs="ＭＳ Ｐゴシック" w:hint="eastAsia"/>
                <w:kern w:val="0"/>
                <w:sz w:val="18"/>
                <w:szCs w:val="18"/>
              </w:rPr>
              <w:t>1</w:t>
            </w:r>
            <w:r w:rsidRPr="00420E89">
              <w:rPr>
                <w:rFonts w:ascii="ＭＳ ゴシック" w:eastAsia="ＭＳ ゴシック" w:hAnsi="ＭＳ ゴシック" w:cs="ＭＳ Ｐゴシック" w:hint="eastAsia"/>
                <w:kern w:val="0"/>
                <w:sz w:val="18"/>
                <w:szCs w:val="18"/>
              </w:rPr>
              <w:t>. 初期加算</w:t>
            </w:r>
          </w:p>
        </w:tc>
        <w:tc>
          <w:tcPr>
            <w:tcW w:w="3711" w:type="pct"/>
            <w:tcBorders>
              <w:top w:val="single"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入所した日から起算して30日以内の期間については、１日につき30単位を加算していますか。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2B32EA">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jc w:val="center"/>
              <w:rPr>
                <w:rFonts w:ascii="ＭＳ ゴシック" w:eastAsia="ＭＳ ゴシック" w:hAnsi="ＭＳ ゴシック" w:cs="ＭＳ Ｐゴシック"/>
                <w:b/>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当該入所者が過去３月間の間に、当該施設に入所したことがない場合に限り算定していますか。（ただし、認知症の日常生活自立度によるランクⅢ、Ⅳ又はМに該当する場合は過去１月間</w:t>
            </w:r>
            <w:r w:rsidRPr="00420E89">
              <w:rPr>
                <w:rFonts w:ascii="ＭＳ ゴシック" w:eastAsia="ＭＳ ゴシック" w:hAnsi="ＭＳ ゴシック" w:cs="ＭＳ Ｐゴシック"/>
                <w:kern w:val="0"/>
                <w:sz w:val="18"/>
                <w:szCs w:val="18"/>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2B32EA">
        <w:trPr>
          <w:trHeight w:val="372"/>
        </w:trPr>
        <w:tc>
          <w:tcPr>
            <w:tcW w:w="688" w:type="pct"/>
            <w:tcBorders>
              <w:left w:val="single" w:sz="4" w:space="0" w:color="auto"/>
              <w:bottom w:val="single" w:sz="4" w:space="0" w:color="auto"/>
              <w:right w:val="single" w:sz="4" w:space="0" w:color="auto"/>
            </w:tcBorders>
            <w:shd w:val="clear" w:color="auto" w:fill="auto"/>
            <w:hideMark/>
          </w:tcPr>
          <w:p w:rsidR="00171B6C" w:rsidRPr="00420E89" w:rsidRDefault="00171B6C" w:rsidP="00171B6C">
            <w:pPr>
              <w:widowControl/>
              <w:jc w:val="center"/>
              <w:rPr>
                <w:rFonts w:ascii="ＭＳ ゴシック" w:eastAsia="ＭＳ ゴシック" w:hAnsi="ＭＳ ゴシック" w:cs="ＭＳ Ｐゴシック"/>
                <w:b/>
                <w:kern w:val="0"/>
                <w:sz w:val="18"/>
                <w:szCs w:val="18"/>
              </w:rPr>
            </w:pPr>
          </w:p>
        </w:tc>
        <w:tc>
          <w:tcPr>
            <w:tcW w:w="3711" w:type="pct"/>
            <w:tcBorders>
              <w:top w:val="dotted" w:sz="4" w:space="0" w:color="auto"/>
              <w:left w:val="single" w:sz="4" w:space="0" w:color="auto"/>
              <w:bottom w:val="single"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「入所日から30日間」中に外泊を行った場合、当該外泊を行っている間は、加算を算定していませんか。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top w:val="single" w:sz="4" w:space="0" w:color="auto"/>
              <w:left w:val="single" w:sz="4" w:space="0" w:color="auto"/>
              <w:right w:val="single" w:sz="4" w:space="0" w:color="auto"/>
            </w:tcBorders>
            <w:shd w:val="clear" w:color="auto" w:fill="auto"/>
          </w:tcPr>
          <w:p w:rsidR="00171B6C" w:rsidRPr="00AE3AD4" w:rsidRDefault="00171B6C" w:rsidP="00171B6C">
            <w:pPr>
              <w:widowControl/>
              <w:rPr>
                <w:rFonts w:ascii="ＭＳ ゴシック" w:eastAsia="ＭＳ ゴシック" w:hAnsi="ＭＳ ゴシック" w:cs="ＭＳ Ｐゴシック"/>
                <w:color w:val="000000" w:themeColor="text1"/>
                <w:kern w:val="0"/>
                <w:sz w:val="18"/>
                <w:szCs w:val="18"/>
              </w:rPr>
            </w:pPr>
            <w:r w:rsidRPr="00AE3AD4">
              <w:rPr>
                <w:rFonts w:ascii="ＭＳ ゴシック" w:eastAsia="ＭＳ ゴシック" w:hAnsi="ＭＳ ゴシック" w:cs="ＭＳ Ｐゴシック" w:hint="eastAsia"/>
                <w:color w:val="000000" w:themeColor="text1"/>
                <w:kern w:val="0"/>
                <w:sz w:val="18"/>
                <w:szCs w:val="18"/>
              </w:rPr>
              <w:t>1</w:t>
            </w:r>
            <w:r w:rsidR="00163F9A" w:rsidRPr="00AE3AD4">
              <w:rPr>
                <w:rFonts w:ascii="ＭＳ ゴシック" w:eastAsia="ＭＳ ゴシック" w:hAnsi="ＭＳ ゴシック" w:cs="ＭＳ Ｐゴシック" w:hint="eastAsia"/>
                <w:color w:val="000000" w:themeColor="text1"/>
                <w:kern w:val="0"/>
                <w:sz w:val="18"/>
                <w:szCs w:val="18"/>
              </w:rPr>
              <w:t>2</w:t>
            </w:r>
            <w:r w:rsidRPr="00AE3AD4">
              <w:rPr>
                <w:rFonts w:ascii="ＭＳ ゴシック" w:eastAsia="ＭＳ ゴシック" w:hAnsi="ＭＳ ゴシック" w:cs="ＭＳ Ｐゴシック" w:hint="eastAsia"/>
                <w:color w:val="000000" w:themeColor="text1"/>
                <w:kern w:val="0"/>
                <w:sz w:val="18"/>
                <w:szCs w:val="18"/>
              </w:rPr>
              <w:t>.退所時栄養情報連携加算</w:t>
            </w:r>
          </w:p>
        </w:tc>
        <w:tc>
          <w:tcPr>
            <w:tcW w:w="3711" w:type="pct"/>
            <w:tcBorders>
              <w:top w:val="single" w:sz="4" w:space="0" w:color="auto"/>
              <w:left w:val="single" w:sz="4" w:space="0" w:color="auto"/>
              <w:bottom w:val="dotted" w:sz="4" w:space="0" w:color="auto"/>
              <w:right w:val="single" w:sz="4" w:space="0" w:color="auto"/>
            </w:tcBorders>
            <w:shd w:val="clear" w:color="auto" w:fill="auto"/>
            <w:noWrap/>
          </w:tcPr>
          <w:p w:rsidR="00171B6C" w:rsidRPr="00AE3AD4" w:rsidRDefault="00171B6C" w:rsidP="00171B6C">
            <w:pPr>
              <w:widowControl/>
              <w:jc w:val="left"/>
              <w:rPr>
                <w:rFonts w:asciiTheme="majorEastAsia" w:eastAsiaTheme="majorEastAsia" w:hAnsiTheme="majorEastAsia"/>
                <w:color w:val="000000" w:themeColor="text1"/>
                <w:sz w:val="20"/>
                <w:szCs w:val="20"/>
              </w:rPr>
            </w:pPr>
            <w:r w:rsidRPr="00AE3AD4">
              <w:rPr>
                <w:rFonts w:asciiTheme="majorEastAsia" w:eastAsiaTheme="majorEastAsia" w:hAnsiTheme="majorEastAsia" w:hint="eastAsia"/>
                <w:color w:val="000000" w:themeColor="text1"/>
                <w:sz w:val="20"/>
                <w:szCs w:val="20"/>
                <w:u w:val="single"/>
              </w:rPr>
              <w:t>厚生労働大臣が定める特別食（下記）</w:t>
            </w:r>
            <w:r w:rsidRPr="00AE3AD4">
              <w:rPr>
                <w:rFonts w:asciiTheme="majorEastAsia" w:eastAsiaTheme="majorEastAsia" w:hAnsiTheme="majorEastAsia" w:hint="eastAsia"/>
                <w:color w:val="000000" w:themeColor="text1"/>
                <w:sz w:val="20"/>
                <w:szCs w:val="20"/>
              </w:rPr>
              <w:t>を必要とする入所者又は低栄養状態にあると医師が判断した入所者が、退所する際に、その居宅に退所する場合は当該入所者の主治の医師の属する病院又は診療所及び介護支援専門員に対して、病院、診療所又は他の介護保険施設に入院又は入所する場合は入所者の同意を得て、管理栄養士がその入所者の栄養管理に関する情報を提供したときは、その入所者が退所した日の属する月において、１月に１回を限度として所定単位数を算定していますか。</w:t>
            </w:r>
          </w:p>
          <w:p w:rsidR="00171B6C" w:rsidRPr="00AE3AD4" w:rsidRDefault="00171B6C" w:rsidP="00171B6C">
            <w:pPr>
              <w:pStyle w:val="ab"/>
              <w:ind w:left="160" w:right="113" w:hangingChars="100" w:hanging="160"/>
              <w:jc w:val="both"/>
              <w:rPr>
                <w:rFonts w:asciiTheme="majorEastAsia" w:eastAsiaTheme="majorEastAsia" w:hAnsiTheme="majorEastAsia"/>
                <w:color w:val="000000" w:themeColor="text1"/>
                <w:sz w:val="16"/>
                <w:szCs w:val="16"/>
              </w:rPr>
            </w:pPr>
            <w:r w:rsidRPr="00AE3AD4">
              <w:rPr>
                <w:rFonts w:asciiTheme="majorEastAsia" w:eastAsiaTheme="majorEastAsia" w:hAnsiTheme="majorEastAsia" w:hint="eastAsia"/>
                <w:color w:val="000000" w:themeColor="text1"/>
                <w:sz w:val="16"/>
                <w:szCs w:val="16"/>
              </w:rPr>
              <w:t>※</w:t>
            </w:r>
            <w:r w:rsidRPr="00AE3AD4">
              <w:rPr>
                <w:rFonts w:asciiTheme="majorEastAsia" w:eastAsiaTheme="majorEastAsia" w:hAnsiTheme="majorEastAsia" w:hint="eastAsia"/>
                <w:color w:val="000000" w:themeColor="text1"/>
                <w:sz w:val="16"/>
                <w:szCs w:val="16"/>
                <w:u w:val="single"/>
              </w:rPr>
              <w:t>厚生労働大臣が定める特別食</w:t>
            </w:r>
          </w:p>
          <w:p w:rsidR="00171B6C" w:rsidRPr="00AE3AD4" w:rsidRDefault="00171B6C" w:rsidP="00171B6C">
            <w:pPr>
              <w:widowControl/>
              <w:jc w:val="left"/>
              <w:rPr>
                <w:rFonts w:asciiTheme="majorEastAsia" w:eastAsiaTheme="majorEastAsia" w:hAnsiTheme="majorEastAsia" w:cs="ＭＳ Ｐゴシック"/>
                <w:color w:val="000000" w:themeColor="text1"/>
                <w:kern w:val="0"/>
                <w:sz w:val="20"/>
                <w:szCs w:val="20"/>
              </w:rPr>
            </w:pPr>
            <w:r w:rsidRPr="00AE3AD4">
              <w:rPr>
                <w:rFonts w:asciiTheme="majorEastAsia" w:eastAsiaTheme="majorEastAsia" w:hAnsiTheme="majorEastAsia" w:hint="eastAsia"/>
                <w:color w:val="000000" w:themeColor="text1"/>
                <w:sz w:val="16"/>
                <w:szCs w:val="16"/>
              </w:rPr>
              <w:t>疾病治療の直接手段として、医師の発行する食事箋に基づき提供された適切な栄養量及び内容を有する腎臓病食、肝臓病食、糖尿病食、胃潰瘍食、貧血食、膵臓病食、脂質異常症食、痛風食、嚥えん下困難者のための流動食、経管栄養のための濃厚流動食及び特別な場合の検査食（単なる流動食及び軟食を除く。）【利用者告示七十三(十二を準用)】</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rPr>
                <w:rFonts w:ascii="ＭＳ ゴシック" w:eastAsia="ＭＳ ゴシック" w:hAnsi="ＭＳ ゴシック" w:cs="ＭＳ Ｐゴシック"/>
                <w:color w:val="000000" w:themeColor="text1"/>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AE3AD4" w:rsidRDefault="00171B6C" w:rsidP="00171B6C">
            <w:pPr>
              <w:widowControl/>
              <w:jc w:val="left"/>
              <w:rPr>
                <w:rFonts w:asciiTheme="majorEastAsia" w:eastAsiaTheme="majorEastAsia" w:hAnsiTheme="majorEastAsia"/>
                <w:color w:val="000000" w:themeColor="text1"/>
                <w:sz w:val="16"/>
                <w:szCs w:val="16"/>
              </w:rPr>
            </w:pPr>
            <w:r w:rsidRPr="00AE3AD4">
              <w:rPr>
                <w:rFonts w:asciiTheme="majorEastAsia" w:eastAsiaTheme="majorEastAsia" w:hAnsiTheme="majorEastAsia" w:hint="eastAsia"/>
                <w:color w:val="000000" w:themeColor="text1"/>
                <w:sz w:val="16"/>
                <w:szCs w:val="16"/>
              </w:rPr>
              <w:t>本加算は、施設と医療機関等の有機的連携の強化等を目的としたものであり、入所者の栄養に関する情報を相互に提供することにより、継続的な栄養管理の確保等を図るものである。</w:t>
            </w: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4E5FB1">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rPr>
                <w:rFonts w:ascii="ＭＳ ゴシック" w:eastAsia="ＭＳ ゴシック" w:hAnsi="ＭＳ ゴシック" w:cs="ＭＳ Ｐゴシック"/>
                <w:color w:val="000000" w:themeColor="text1"/>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AE3AD4" w:rsidRDefault="00171B6C" w:rsidP="00171B6C">
            <w:pPr>
              <w:widowControl/>
              <w:jc w:val="left"/>
              <w:rPr>
                <w:rFonts w:asciiTheme="majorEastAsia" w:eastAsiaTheme="majorEastAsia" w:hAnsiTheme="majorEastAsia"/>
                <w:color w:val="000000" w:themeColor="text1"/>
                <w:sz w:val="16"/>
                <w:szCs w:val="16"/>
              </w:rPr>
            </w:pPr>
            <w:r w:rsidRPr="00AE3AD4">
              <w:rPr>
                <w:rFonts w:asciiTheme="majorEastAsia" w:eastAsiaTheme="majorEastAsia" w:hAnsiTheme="majorEastAsia" w:hint="eastAsia"/>
                <w:color w:val="000000" w:themeColor="text1"/>
                <w:sz w:val="16"/>
                <w:szCs w:val="16"/>
              </w:rPr>
              <w:t>※栄養管理に関する情報とは、提供栄養量、必要栄養量、食事形態（嚥下食コード含む。）、禁止食品、栄養管理に係る経過等という。</w:t>
            </w: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4E5FB1">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rPr>
                <w:rFonts w:ascii="ＭＳ ゴシック" w:eastAsia="ＭＳ ゴシック" w:hAnsi="ＭＳ ゴシック" w:cs="ＭＳ Ｐゴシック"/>
                <w:color w:val="000000" w:themeColor="text1"/>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AE3AD4" w:rsidRDefault="00171B6C" w:rsidP="00171B6C">
            <w:pPr>
              <w:widowControl/>
              <w:jc w:val="left"/>
              <w:rPr>
                <w:rFonts w:asciiTheme="majorEastAsia" w:eastAsiaTheme="majorEastAsia" w:hAnsiTheme="majorEastAsia"/>
                <w:color w:val="000000" w:themeColor="text1"/>
                <w:sz w:val="16"/>
                <w:szCs w:val="16"/>
              </w:rPr>
            </w:pPr>
            <w:r w:rsidRPr="00AE3AD4">
              <w:rPr>
                <w:rFonts w:asciiTheme="majorEastAsia" w:eastAsiaTheme="majorEastAsia" w:hAnsiTheme="majorEastAsia" w:hint="eastAsia"/>
                <w:color w:val="000000" w:themeColor="text1"/>
                <w:sz w:val="16"/>
                <w:szCs w:val="16"/>
              </w:rPr>
              <w:t>栄養管理に関する情報の提供については</w:t>
            </w:r>
            <w:r w:rsidRPr="00617F98">
              <w:rPr>
                <w:rFonts w:asciiTheme="majorEastAsia" w:eastAsiaTheme="majorEastAsia" w:hAnsiTheme="majorEastAsia" w:hint="eastAsia"/>
                <w:color w:val="4F81BD" w:themeColor="accent1"/>
                <w:sz w:val="16"/>
                <w:szCs w:val="16"/>
                <w:u w:val="single"/>
              </w:rPr>
              <w:t>厚労省通知「リハビリテーション・個別機能訓練、栄養、口腔の実施及び一体的取組について」第二章第三Ⅳ別紙様式４－２の様式例</w:t>
            </w:r>
            <w:r w:rsidRPr="00AE3AD4">
              <w:rPr>
                <w:rFonts w:asciiTheme="majorEastAsia" w:eastAsiaTheme="majorEastAsia" w:hAnsiTheme="majorEastAsia" w:hint="eastAsia"/>
                <w:color w:val="000000" w:themeColor="text1"/>
                <w:sz w:val="16"/>
                <w:szCs w:val="16"/>
              </w:rPr>
              <w:t>を参照に退所後の栄養管理に必要な情報となっていますか。※必要とされる事項が記載されている場合は、別の様式を利用しても差し支えない。</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rPr>
                <w:rFonts w:ascii="ＭＳ ゴシック" w:eastAsia="ＭＳ ゴシック" w:hAnsi="ＭＳ ゴシック" w:cs="ＭＳ Ｐゴシック"/>
                <w:color w:val="000000" w:themeColor="text1"/>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AE3AD4" w:rsidRDefault="00171B6C" w:rsidP="00171B6C">
            <w:pPr>
              <w:widowControl/>
              <w:jc w:val="left"/>
              <w:rPr>
                <w:rFonts w:asciiTheme="majorEastAsia" w:eastAsiaTheme="majorEastAsia" w:hAnsiTheme="majorEastAsia" w:cs="ＭＳ Ｐゴシック"/>
                <w:color w:val="000000" w:themeColor="text1"/>
                <w:kern w:val="0"/>
                <w:sz w:val="20"/>
                <w:szCs w:val="20"/>
              </w:rPr>
            </w:pPr>
            <w:r w:rsidRPr="00AE3AD4">
              <w:rPr>
                <w:rFonts w:asciiTheme="majorEastAsia" w:eastAsiaTheme="majorEastAsia" w:hAnsiTheme="majorEastAsia" w:hint="eastAsia"/>
                <w:color w:val="000000" w:themeColor="text1"/>
                <w:sz w:val="20"/>
                <w:szCs w:val="20"/>
              </w:rPr>
              <w:t>栄養管理にかかる減算又は栄養マネジメント強化加算を算定していませんか。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left w:val="single" w:sz="4" w:space="0" w:color="auto"/>
              <w:bottom w:val="single" w:sz="4" w:space="0" w:color="auto"/>
              <w:right w:val="single" w:sz="4" w:space="0" w:color="auto"/>
            </w:tcBorders>
            <w:shd w:val="clear" w:color="auto" w:fill="auto"/>
          </w:tcPr>
          <w:p w:rsidR="00171B6C" w:rsidRPr="00AE3AD4" w:rsidRDefault="00171B6C" w:rsidP="00171B6C">
            <w:pPr>
              <w:widowControl/>
              <w:rPr>
                <w:rFonts w:ascii="ＭＳ ゴシック" w:eastAsia="ＭＳ ゴシック" w:hAnsi="ＭＳ ゴシック" w:cs="ＭＳ Ｐゴシック"/>
                <w:color w:val="000000" w:themeColor="text1"/>
                <w:kern w:val="0"/>
                <w:sz w:val="18"/>
                <w:szCs w:val="18"/>
              </w:rPr>
            </w:pPr>
          </w:p>
        </w:tc>
        <w:tc>
          <w:tcPr>
            <w:tcW w:w="3711" w:type="pct"/>
            <w:tcBorders>
              <w:top w:val="dotted" w:sz="4" w:space="0" w:color="auto"/>
              <w:left w:val="single" w:sz="4" w:space="0" w:color="auto"/>
              <w:bottom w:val="single" w:sz="4" w:space="0" w:color="auto"/>
              <w:right w:val="single" w:sz="4" w:space="0" w:color="auto"/>
            </w:tcBorders>
            <w:shd w:val="clear" w:color="auto" w:fill="auto"/>
            <w:noWrap/>
          </w:tcPr>
          <w:p w:rsidR="00171B6C" w:rsidRPr="00AE3AD4" w:rsidRDefault="00171B6C" w:rsidP="00171B6C">
            <w:pPr>
              <w:widowControl/>
              <w:jc w:val="left"/>
              <w:rPr>
                <w:rFonts w:asciiTheme="majorEastAsia" w:eastAsiaTheme="majorEastAsia" w:hAnsiTheme="majorEastAsia" w:cs="ＭＳ Ｐゴシック"/>
                <w:color w:val="000000" w:themeColor="text1"/>
                <w:kern w:val="0"/>
                <w:sz w:val="20"/>
                <w:szCs w:val="20"/>
              </w:rPr>
            </w:pPr>
            <w:r w:rsidRPr="00AE3AD4">
              <w:rPr>
                <w:rFonts w:asciiTheme="majorEastAsia" w:eastAsiaTheme="majorEastAsia" w:hAnsiTheme="majorEastAsia" w:cs="ＭＳ Ｐゴシック" w:hint="eastAsia"/>
                <w:color w:val="000000" w:themeColor="text1"/>
                <w:kern w:val="0"/>
                <w:sz w:val="20"/>
                <w:szCs w:val="20"/>
              </w:rPr>
              <w:t>特別介護医療院サービス費を算定している場合は算定していませんか。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top w:val="single" w:sz="4" w:space="0" w:color="auto"/>
              <w:left w:val="single" w:sz="4" w:space="0" w:color="auto"/>
              <w:right w:val="single" w:sz="4" w:space="0" w:color="auto"/>
            </w:tcBorders>
            <w:shd w:val="clear" w:color="auto" w:fill="auto"/>
            <w:hideMark/>
          </w:tcPr>
          <w:p w:rsidR="00171B6C" w:rsidRPr="00AE3AD4" w:rsidRDefault="00171B6C" w:rsidP="00171B6C">
            <w:pPr>
              <w:widowControl/>
              <w:rPr>
                <w:rFonts w:ascii="ＭＳ ゴシック" w:eastAsia="ＭＳ ゴシック" w:hAnsi="ＭＳ ゴシック" w:cs="ＭＳ Ｐゴシック"/>
                <w:color w:val="000000" w:themeColor="text1"/>
                <w:kern w:val="0"/>
                <w:sz w:val="18"/>
                <w:szCs w:val="18"/>
              </w:rPr>
            </w:pPr>
            <w:r w:rsidRPr="00AE3AD4">
              <w:rPr>
                <w:rFonts w:ascii="ＭＳ ゴシック" w:eastAsia="ＭＳ ゴシック" w:hAnsi="ＭＳ ゴシック" w:cs="ＭＳ Ｐゴシック" w:hint="eastAsia"/>
                <w:color w:val="000000" w:themeColor="text1"/>
                <w:kern w:val="0"/>
                <w:sz w:val="18"/>
                <w:szCs w:val="18"/>
              </w:rPr>
              <w:t>1</w:t>
            </w:r>
            <w:r w:rsidR="00163F9A" w:rsidRPr="00AE3AD4">
              <w:rPr>
                <w:rFonts w:ascii="ＭＳ ゴシック" w:eastAsia="ＭＳ ゴシック" w:hAnsi="ＭＳ ゴシック" w:cs="ＭＳ Ｐゴシック" w:hint="eastAsia"/>
                <w:color w:val="000000" w:themeColor="text1"/>
                <w:kern w:val="0"/>
                <w:sz w:val="18"/>
                <w:szCs w:val="18"/>
              </w:rPr>
              <w:t>3</w:t>
            </w:r>
            <w:r w:rsidRPr="00AE3AD4">
              <w:rPr>
                <w:rFonts w:ascii="ＭＳ ゴシック" w:eastAsia="ＭＳ ゴシック" w:hAnsi="ＭＳ ゴシック" w:cs="ＭＳ Ｐゴシック" w:hint="eastAsia"/>
                <w:color w:val="000000" w:themeColor="text1"/>
                <w:kern w:val="0"/>
                <w:sz w:val="18"/>
                <w:szCs w:val="18"/>
              </w:rPr>
              <w:t>.再入所時栄養連携加算</w:t>
            </w:r>
          </w:p>
        </w:tc>
        <w:tc>
          <w:tcPr>
            <w:tcW w:w="3711" w:type="pct"/>
            <w:tcBorders>
              <w:top w:val="single"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pStyle w:val="ab"/>
              <w:ind w:left="200" w:right="113" w:hangingChars="100" w:hanging="200"/>
              <w:jc w:val="both"/>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(1)</w:t>
            </w:r>
            <w:r w:rsidRPr="00AE3AD4">
              <w:rPr>
                <w:rFonts w:ascii="ＭＳ ゴシック" w:eastAsia="ＭＳ ゴシック" w:hAnsi="ＭＳ ゴシック" w:hint="eastAsia"/>
                <w:color w:val="000000" w:themeColor="text1"/>
              </w:rPr>
              <w:t xml:space="preserve"> 施設に</w:t>
            </w:r>
            <w:r w:rsidRPr="00AE3AD4">
              <w:rPr>
                <w:rFonts w:ascii="ＭＳ ゴシック" w:eastAsia="ＭＳ ゴシック" w:hAnsi="ＭＳ ゴシック" w:hint="eastAsia"/>
                <w:color w:val="000000" w:themeColor="text1"/>
                <w:sz w:val="20"/>
                <w:szCs w:val="20"/>
              </w:rPr>
              <w:t>入所していた者が、医療機関に入院し、当該者について、医師が別に</w:t>
            </w:r>
            <w:r w:rsidRPr="00AE3AD4">
              <w:rPr>
                <w:rFonts w:ascii="ＭＳ ゴシック" w:eastAsia="ＭＳ ゴシック" w:hAnsi="ＭＳ ゴシック" w:hint="eastAsia"/>
                <w:color w:val="000000" w:themeColor="text1"/>
                <w:sz w:val="20"/>
                <w:szCs w:val="20"/>
                <w:u w:val="single"/>
              </w:rPr>
              <w:t>厚生労働大臣が定める特別食又は嚥下調整食（下記）</w:t>
            </w:r>
            <w:r w:rsidRPr="00AE3AD4">
              <w:rPr>
                <w:rFonts w:ascii="ＭＳ ゴシック" w:eastAsia="ＭＳ ゴシック" w:hAnsi="ＭＳ ゴシック" w:hint="eastAsia"/>
                <w:color w:val="000000" w:themeColor="text1"/>
                <w:sz w:val="20"/>
                <w:szCs w:val="20"/>
              </w:rPr>
              <w:t>を提供する必要性を認めた場合であって、当該者が退院した後、直ちに再度当該施設に入所（以下「二次入所」という。）した場合を対象としていますか。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left w:val="single" w:sz="4" w:space="0" w:color="auto"/>
              <w:right w:val="single" w:sz="4" w:space="0" w:color="auto"/>
            </w:tcBorders>
            <w:shd w:val="clear" w:color="auto" w:fill="auto"/>
            <w:hideMark/>
          </w:tcPr>
          <w:p w:rsidR="00171B6C" w:rsidRPr="00AE3AD4" w:rsidRDefault="00171B6C" w:rsidP="00171B6C">
            <w:pPr>
              <w:widowControl/>
              <w:jc w:val="center"/>
              <w:rPr>
                <w:rFonts w:ascii="ＭＳ ゴシック" w:eastAsia="ＭＳ ゴシック" w:hAnsi="ＭＳ ゴシック" w:cs="ＭＳ Ｐゴシック"/>
                <w:b/>
                <w:color w:val="000000" w:themeColor="text1"/>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pStyle w:val="ab"/>
              <w:ind w:left="160" w:right="113" w:hangingChars="100" w:hanging="160"/>
              <w:jc w:val="both"/>
              <w:rPr>
                <w:rFonts w:ascii="ＭＳ ゴシック" w:eastAsia="ＭＳ ゴシック" w:hAnsi="ＭＳ ゴシック"/>
                <w:color w:val="000000" w:themeColor="text1"/>
                <w:sz w:val="16"/>
                <w:szCs w:val="16"/>
              </w:rPr>
            </w:pPr>
            <w:r w:rsidRPr="00AE3AD4">
              <w:rPr>
                <w:rFonts w:ascii="ＭＳ ゴシック" w:eastAsia="ＭＳ ゴシック" w:hAnsi="ＭＳ ゴシック" w:hint="eastAsia"/>
                <w:color w:val="000000" w:themeColor="text1"/>
                <w:sz w:val="16"/>
                <w:szCs w:val="16"/>
              </w:rPr>
              <w:t>※</w:t>
            </w:r>
            <w:r w:rsidRPr="00AE3AD4">
              <w:rPr>
                <w:rFonts w:ascii="ＭＳ ゴシック" w:eastAsia="ＭＳ ゴシック" w:hAnsi="ＭＳ ゴシック" w:hint="eastAsia"/>
                <w:color w:val="000000" w:themeColor="text1"/>
                <w:sz w:val="16"/>
                <w:szCs w:val="16"/>
                <w:u w:val="single"/>
              </w:rPr>
              <w:t>厚生労働大臣が定める特別食</w:t>
            </w:r>
          </w:p>
          <w:p w:rsidR="00171B6C" w:rsidRPr="00AE3AD4" w:rsidRDefault="00171B6C" w:rsidP="00171B6C">
            <w:pPr>
              <w:pStyle w:val="ab"/>
              <w:ind w:leftChars="100" w:left="210" w:right="113"/>
              <w:jc w:val="both"/>
              <w:rPr>
                <w:color w:val="000000" w:themeColor="text1"/>
                <w:sz w:val="16"/>
                <w:szCs w:val="16"/>
              </w:rPr>
            </w:pPr>
            <w:r w:rsidRPr="00AE3AD4">
              <w:rPr>
                <w:rFonts w:ascii="ＭＳ ゴシック" w:eastAsia="ＭＳ ゴシック" w:hAnsi="ＭＳ ゴシック" w:hint="eastAsia"/>
                <w:color w:val="000000" w:themeColor="text1"/>
                <w:sz w:val="16"/>
                <w:szCs w:val="16"/>
              </w:rPr>
              <w:t>疾病治療の直接手段として、医師の発行する食事箋に基づき提供された適切な栄養量及び内容を有する腎臓病食、肝臓病食、糖尿病食、胃潰瘍食、貧血食、膵すい臓病食、脂質異常症食、痛風食、嚥えん下困難者のための流動食、経管栄養のための濃厚流動食及び特別な場合の検査食（単なる流動食及び軟食を除く。）</w:t>
            </w:r>
            <w:r w:rsidRPr="00AE3AD4">
              <w:rPr>
                <w:rFonts w:hint="eastAsia"/>
                <w:color w:val="000000" w:themeColor="text1"/>
                <w:sz w:val="16"/>
                <w:szCs w:val="16"/>
              </w:rPr>
              <w:t>【利用者告示四十六の二</w:t>
            </w:r>
            <w:r w:rsidRPr="00AE3AD4">
              <w:rPr>
                <w:rFonts w:hint="eastAsia"/>
                <w:color w:val="000000" w:themeColor="text1"/>
                <w:sz w:val="16"/>
                <w:szCs w:val="16"/>
              </w:rPr>
              <w:t>(</w:t>
            </w:r>
            <w:r w:rsidRPr="00AE3AD4">
              <w:rPr>
                <w:rFonts w:hint="eastAsia"/>
                <w:color w:val="000000" w:themeColor="text1"/>
                <w:sz w:val="16"/>
                <w:szCs w:val="16"/>
              </w:rPr>
              <w:t>十二を準用</w:t>
            </w:r>
            <w:r w:rsidRPr="00AE3AD4">
              <w:rPr>
                <w:rFonts w:hint="eastAsia"/>
                <w:color w:val="000000" w:themeColor="text1"/>
                <w:sz w:val="16"/>
                <w:szCs w:val="16"/>
              </w:rPr>
              <w:t>)</w:t>
            </w:r>
            <w:r w:rsidRPr="00AE3AD4">
              <w:rPr>
                <w:rFonts w:hint="eastAsia"/>
                <w:color w:val="000000" w:themeColor="text1"/>
                <w:sz w:val="16"/>
                <w:szCs w:val="16"/>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left w:val="single" w:sz="4" w:space="0" w:color="auto"/>
              <w:right w:val="single" w:sz="4" w:space="0" w:color="auto"/>
            </w:tcBorders>
            <w:shd w:val="clear" w:color="auto" w:fill="auto"/>
            <w:hideMark/>
          </w:tcPr>
          <w:p w:rsidR="00171B6C" w:rsidRPr="00AE3AD4" w:rsidRDefault="00171B6C" w:rsidP="00171B6C">
            <w:pPr>
              <w:widowControl/>
              <w:jc w:val="center"/>
              <w:rPr>
                <w:rFonts w:ascii="ＭＳ ゴシック" w:eastAsia="ＭＳ ゴシック" w:hAnsi="ＭＳ ゴシック" w:cs="ＭＳ Ｐゴシック"/>
                <w:b/>
                <w:color w:val="000000" w:themeColor="text1"/>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pStyle w:val="ab"/>
              <w:ind w:left="160" w:right="113" w:hangingChars="100" w:hanging="160"/>
              <w:jc w:val="both"/>
              <w:rPr>
                <w:rFonts w:ascii="ＭＳ ゴシック" w:eastAsia="ＭＳ ゴシック" w:hAnsi="ＭＳ ゴシック"/>
                <w:color w:val="000000" w:themeColor="text1"/>
                <w:sz w:val="16"/>
                <w:szCs w:val="16"/>
              </w:rPr>
            </w:pPr>
            <w:r w:rsidRPr="00AE3AD4">
              <w:rPr>
                <w:rFonts w:ascii="ＭＳ ゴシック" w:eastAsia="ＭＳ ゴシック" w:hAnsi="ＭＳ ゴシック" w:hint="eastAsia"/>
                <w:color w:val="000000" w:themeColor="text1"/>
                <w:sz w:val="16"/>
                <w:szCs w:val="16"/>
              </w:rPr>
              <w:t>※</w:t>
            </w:r>
            <w:r w:rsidRPr="00AE3AD4">
              <w:rPr>
                <w:rFonts w:ascii="ＭＳ ゴシック" w:eastAsia="ＭＳ ゴシック" w:hAnsi="ＭＳ ゴシック" w:hint="eastAsia"/>
                <w:color w:val="000000" w:themeColor="text1"/>
                <w:sz w:val="16"/>
                <w:szCs w:val="16"/>
                <w:u w:val="single"/>
              </w:rPr>
              <w:t>嚥下調整食</w:t>
            </w:r>
          </w:p>
          <w:p w:rsidR="00171B6C" w:rsidRPr="00AE3AD4" w:rsidRDefault="00171B6C" w:rsidP="00171B6C">
            <w:pPr>
              <w:pStyle w:val="ab"/>
              <w:ind w:leftChars="100" w:left="210" w:right="113"/>
              <w:jc w:val="both"/>
              <w:rPr>
                <w:rFonts w:ascii="ＭＳ ゴシック" w:eastAsia="ＭＳ ゴシック" w:hAnsi="ＭＳ ゴシック"/>
                <w:color w:val="000000" w:themeColor="text1"/>
                <w:sz w:val="16"/>
                <w:szCs w:val="16"/>
              </w:rPr>
            </w:pPr>
            <w:r w:rsidRPr="00AE3AD4">
              <w:rPr>
                <w:rFonts w:ascii="ＭＳ ゴシック" w:eastAsia="ＭＳ ゴシック" w:hAnsi="ＭＳ ゴシック" w:hint="eastAsia"/>
                <w:color w:val="000000" w:themeColor="text1"/>
                <w:sz w:val="16"/>
                <w:szCs w:val="16"/>
              </w:rPr>
              <w:t>硬さ、付着性、凝集性などに配慮した食事であって、日本摂食嚥下リハビリテーション学会の分類に基づくものをいう。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40％以上又はＢＭＩが30以上）の者に対する治療食を含む。なお、高血圧の者に対する減塩食（食塩相当量の総量が6.0グラム未満のものに限る。）及び嚥下困難者（そのために摂食不良となった者も含む。）のための流動食は、療養食加算の場合と異なり、再入所時栄養連携加算の対象となる特別食に含まれ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left w:val="single" w:sz="4" w:space="0" w:color="auto"/>
              <w:right w:val="single" w:sz="4" w:space="0" w:color="auto"/>
            </w:tcBorders>
            <w:shd w:val="clear" w:color="auto" w:fill="auto"/>
            <w:hideMark/>
          </w:tcPr>
          <w:p w:rsidR="00171B6C" w:rsidRPr="00AE3AD4" w:rsidRDefault="00171B6C" w:rsidP="00171B6C">
            <w:pPr>
              <w:widowControl/>
              <w:jc w:val="center"/>
              <w:rPr>
                <w:rFonts w:ascii="ＭＳ ゴシック" w:eastAsia="ＭＳ ゴシック" w:hAnsi="ＭＳ ゴシック" w:cs="ＭＳ Ｐゴシック"/>
                <w:b/>
                <w:color w:val="000000" w:themeColor="text1"/>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pStyle w:val="ab"/>
              <w:ind w:left="200" w:right="113" w:hangingChars="100" w:hanging="200"/>
              <w:jc w:val="both"/>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(2)</w:t>
            </w:r>
            <w:r w:rsidR="002A7098" w:rsidRPr="00AE3AD4">
              <w:rPr>
                <w:rFonts w:ascii="ＭＳ ゴシック" w:eastAsia="ＭＳ ゴシック" w:hAnsi="ＭＳ ゴシック" w:hint="eastAsia"/>
                <w:color w:val="000000" w:themeColor="text1"/>
                <w:sz w:val="20"/>
                <w:szCs w:val="20"/>
              </w:rPr>
              <w:t xml:space="preserve">　</w:t>
            </w:r>
            <w:r w:rsidRPr="00AE3AD4">
              <w:rPr>
                <w:rFonts w:ascii="ＭＳ ゴシック" w:eastAsia="ＭＳ ゴシック" w:hAnsi="ＭＳ ゴシック" w:hint="eastAsia"/>
                <w:color w:val="000000" w:themeColor="text1"/>
                <w:sz w:val="20"/>
                <w:szCs w:val="20"/>
              </w:rPr>
              <w:t>当該施設の管理栄養士が入院先を訪問し、医療機関での栄養に関する指導又はカンファレンスに同席し、医療機関の管理栄養士と連携して、二次入所後の栄養ケア計画を作成していますか。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jc w:val="center"/>
              <w:rPr>
                <w:rFonts w:ascii="ＭＳ ゴシック" w:eastAsia="ＭＳ ゴシック" w:hAnsi="ＭＳ ゴシック" w:cs="ＭＳ Ｐゴシック"/>
                <w:b/>
                <w:color w:val="000000" w:themeColor="text1"/>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pStyle w:val="ab"/>
              <w:ind w:right="113"/>
              <w:jc w:val="both"/>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(3)</w:t>
            </w:r>
            <w:r w:rsidR="002A7098" w:rsidRPr="00AE3AD4">
              <w:rPr>
                <w:rFonts w:ascii="ＭＳ ゴシック" w:eastAsia="ＭＳ ゴシック" w:hAnsi="ＭＳ ゴシック" w:hint="eastAsia"/>
                <w:color w:val="000000" w:themeColor="text1"/>
                <w:sz w:val="20"/>
                <w:szCs w:val="20"/>
              </w:rPr>
              <w:t xml:space="preserve">　</w:t>
            </w:r>
            <w:r w:rsidRPr="00AE3AD4">
              <w:rPr>
                <w:rFonts w:ascii="ＭＳ ゴシック" w:eastAsia="ＭＳ ゴシック" w:hAnsi="ＭＳ ゴシック" w:hint="eastAsia"/>
                <w:color w:val="000000" w:themeColor="text1"/>
                <w:sz w:val="20"/>
                <w:szCs w:val="20"/>
              </w:rPr>
              <w:t>栄養ケア計画について、入所者またはその家族に同意を得ていますか。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jc w:val="center"/>
              <w:rPr>
                <w:rFonts w:ascii="ＭＳ ゴシック" w:eastAsia="ＭＳ ゴシック" w:hAnsi="ＭＳ ゴシック" w:cs="ＭＳ Ｐゴシック"/>
                <w:b/>
                <w:color w:val="000000" w:themeColor="text1"/>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(4)</w:t>
            </w:r>
            <w:r w:rsidR="002A7098" w:rsidRPr="00AE3AD4">
              <w:rPr>
                <w:rFonts w:ascii="ＭＳ ゴシック" w:eastAsia="ＭＳ ゴシック" w:hAnsi="ＭＳ ゴシック" w:hint="eastAsia"/>
                <w:color w:val="000000" w:themeColor="text1"/>
                <w:sz w:val="20"/>
                <w:szCs w:val="20"/>
              </w:rPr>
              <w:t xml:space="preserve">　</w:t>
            </w:r>
            <w:r w:rsidRPr="00AE3AD4">
              <w:rPr>
                <w:rFonts w:ascii="ＭＳ ゴシック" w:eastAsia="ＭＳ ゴシック" w:hAnsi="ＭＳ ゴシック" w:hint="eastAsia"/>
                <w:color w:val="000000" w:themeColor="text1"/>
                <w:sz w:val="20"/>
                <w:szCs w:val="20"/>
              </w:rPr>
              <w:t>栄養管理に係る減算を行っていませんか。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left w:val="single" w:sz="4" w:space="0" w:color="auto"/>
              <w:bottom w:val="single" w:sz="4" w:space="0" w:color="auto"/>
              <w:right w:val="single" w:sz="4" w:space="0" w:color="auto"/>
            </w:tcBorders>
            <w:shd w:val="clear" w:color="auto" w:fill="auto"/>
            <w:hideMark/>
          </w:tcPr>
          <w:p w:rsidR="00171B6C" w:rsidRPr="00AE3AD4" w:rsidRDefault="00171B6C" w:rsidP="00171B6C">
            <w:pPr>
              <w:widowControl/>
              <w:jc w:val="center"/>
              <w:rPr>
                <w:rFonts w:ascii="ＭＳ ゴシック" w:eastAsia="ＭＳ ゴシック" w:hAnsi="ＭＳ ゴシック" w:cs="ＭＳ Ｐゴシック"/>
                <w:b/>
                <w:color w:val="000000" w:themeColor="text1"/>
                <w:kern w:val="0"/>
                <w:sz w:val="18"/>
                <w:szCs w:val="18"/>
              </w:rPr>
            </w:pPr>
          </w:p>
        </w:tc>
        <w:tc>
          <w:tcPr>
            <w:tcW w:w="3711" w:type="pct"/>
            <w:tcBorders>
              <w:top w:val="dotted" w:sz="4" w:space="0" w:color="auto"/>
              <w:left w:val="single" w:sz="4" w:space="0" w:color="auto"/>
              <w:bottom w:val="single" w:sz="4" w:space="0" w:color="auto"/>
              <w:right w:val="single" w:sz="4" w:space="0" w:color="auto"/>
            </w:tcBorders>
            <w:shd w:val="clear" w:color="auto" w:fill="auto"/>
            <w:noWrap/>
            <w:hideMark/>
          </w:tcPr>
          <w:p w:rsidR="00171B6C" w:rsidRPr="00AE3AD4" w:rsidRDefault="00171B6C" w:rsidP="00171B6C">
            <w:pPr>
              <w:widowControl/>
              <w:rPr>
                <w:rFonts w:ascii="ＭＳ ゴシック" w:eastAsia="ＭＳ ゴシック" w:hAnsi="ＭＳ ゴシック" w:cs="ＭＳ Ｐゴシック"/>
                <w:color w:val="000000" w:themeColor="text1"/>
                <w:kern w:val="0"/>
                <w:sz w:val="18"/>
                <w:szCs w:val="18"/>
              </w:rPr>
            </w:pPr>
            <w:r w:rsidRPr="00AE3AD4">
              <w:rPr>
                <w:rFonts w:ascii="ＭＳ ゴシック" w:eastAsia="ＭＳ ゴシック" w:hAnsi="ＭＳ ゴシック" w:cs="ＭＳ Ｐゴシック" w:hint="eastAsia"/>
                <w:color w:val="000000" w:themeColor="text1"/>
                <w:kern w:val="0"/>
                <w:sz w:val="18"/>
                <w:szCs w:val="18"/>
              </w:rPr>
              <w:t>(5)</w:t>
            </w:r>
            <w:r w:rsidR="002A7098" w:rsidRPr="00AE3AD4">
              <w:rPr>
                <w:rFonts w:ascii="ＭＳ ゴシック" w:eastAsia="ＭＳ ゴシック" w:hAnsi="ＭＳ ゴシック" w:cs="ＭＳ Ｐゴシック" w:hint="eastAsia"/>
                <w:color w:val="000000" w:themeColor="text1"/>
                <w:kern w:val="0"/>
                <w:sz w:val="18"/>
                <w:szCs w:val="18"/>
              </w:rPr>
              <w:t xml:space="preserve">　</w:t>
            </w:r>
            <w:r w:rsidRPr="00AE3AD4">
              <w:rPr>
                <w:rFonts w:ascii="ＭＳ ゴシック" w:eastAsia="ＭＳ ゴシック" w:hAnsi="ＭＳ ゴシック" w:cs="ＭＳ Ｐゴシック" w:hint="eastAsia"/>
                <w:color w:val="000000" w:themeColor="text1"/>
                <w:kern w:val="0"/>
                <w:sz w:val="18"/>
                <w:szCs w:val="18"/>
              </w:rPr>
              <w:t>特別介護医療院サービス費を算定している場合は算定していませんか。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4E5FB1">
        <w:trPr>
          <w:trHeight w:val="372"/>
        </w:trPr>
        <w:tc>
          <w:tcPr>
            <w:tcW w:w="688" w:type="pct"/>
            <w:tcBorders>
              <w:top w:val="single" w:sz="4" w:space="0" w:color="auto"/>
              <w:left w:val="single" w:sz="4" w:space="0" w:color="000000"/>
              <w:bottom w:val="single" w:sz="4" w:space="0" w:color="auto"/>
              <w:right w:val="single" w:sz="4" w:space="0" w:color="000000"/>
            </w:tcBorders>
          </w:tcPr>
          <w:p w:rsidR="00171B6C" w:rsidRPr="00AE3AD4" w:rsidRDefault="005F2279" w:rsidP="00171B6C">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AE3AD4">
              <w:rPr>
                <w:rFonts w:ascii="ＭＳ ゴシック" w:eastAsia="ＭＳ ゴシック" w:hAnsi="ＭＳ ゴシック" w:hint="eastAsia"/>
                <w:color w:val="000000" w:themeColor="text1"/>
                <w:spacing w:val="-7"/>
                <w:sz w:val="20"/>
                <w:szCs w:val="20"/>
              </w:rPr>
              <w:t>1</w:t>
            </w:r>
            <w:r w:rsidR="00163F9A" w:rsidRPr="00AE3AD4">
              <w:rPr>
                <w:rFonts w:ascii="ＭＳ ゴシック" w:eastAsia="ＭＳ ゴシック" w:hAnsi="ＭＳ ゴシック" w:hint="eastAsia"/>
                <w:color w:val="000000" w:themeColor="text1"/>
                <w:spacing w:val="-7"/>
                <w:sz w:val="20"/>
                <w:szCs w:val="20"/>
              </w:rPr>
              <w:t>4</w:t>
            </w:r>
            <w:r w:rsidR="00171B6C" w:rsidRPr="00AE3AD4">
              <w:rPr>
                <w:rFonts w:ascii="ＭＳ ゴシック" w:eastAsia="ＭＳ ゴシック" w:hAnsi="ＭＳ ゴシック" w:hint="eastAsia"/>
                <w:color w:val="000000" w:themeColor="text1"/>
                <w:spacing w:val="-7"/>
                <w:sz w:val="20"/>
                <w:szCs w:val="20"/>
              </w:rPr>
              <w:t xml:space="preserve">　退所時指導等加算</w:t>
            </w:r>
          </w:p>
        </w:tc>
        <w:tc>
          <w:tcPr>
            <w:tcW w:w="3711" w:type="pct"/>
            <w:tcBorders>
              <w:top w:val="single" w:sz="4" w:space="0" w:color="auto"/>
              <w:left w:val="single" w:sz="4" w:space="0" w:color="000000"/>
              <w:bottom w:val="single" w:sz="4" w:space="0" w:color="auto"/>
              <w:right w:val="single" w:sz="4" w:space="0" w:color="000000"/>
            </w:tcBorders>
            <w:noWrap/>
          </w:tcPr>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特別介護医療院サービス費を算定している場合は算定していませんか。</w:t>
            </w:r>
          </w:p>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r w:rsidR="00F52C55" w:rsidRPr="00AE3AD4">
              <w:rPr>
                <w:rFonts w:ascii="ＭＳ ゴシック" w:eastAsia="ＭＳ ゴシック" w:hAnsi="ＭＳ ゴシック" w:hint="eastAsia"/>
                <w:color w:val="000000" w:themeColor="text1"/>
                <w:sz w:val="20"/>
                <w:szCs w:val="20"/>
              </w:rPr>
              <w:t>14</w:t>
            </w:r>
            <w:r w:rsidRPr="00AE3AD4">
              <w:rPr>
                <w:rFonts w:ascii="ＭＳ ゴシック" w:eastAsia="ＭＳ ゴシック" w:hAnsi="ＭＳ ゴシック" w:hint="eastAsia"/>
                <w:color w:val="000000" w:themeColor="text1"/>
                <w:sz w:val="20"/>
                <w:szCs w:val="20"/>
              </w:rPr>
              <w:t>-1～</w:t>
            </w:r>
            <w:r w:rsidR="00F52C55" w:rsidRPr="00AE3AD4">
              <w:rPr>
                <w:rFonts w:ascii="ＭＳ ゴシック" w:eastAsia="ＭＳ ゴシック" w:hAnsi="ＭＳ ゴシック" w:hint="eastAsia"/>
                <w:color w:val="000000" w:themeColor="text1"/>
                <w:sz w:val="20"/>
                <w:szCs w:val="20"/>
              </w:rPr>
              <w:t>14</w:t>
            </w:r>
            <w:r w:rsidRPr="00AE3AD4">
              <w:rPr>
                <w:rFonts w:ascii="ＭＳ ゴシック" w:eastAsia="ＭＳ ゴシック" w:hAnsi="ＭＳ ゴシック" w:hint="eastAsia"/>
                <w:color w:val="000000" w:themeColor="text1"/>
                <w:sz w:val="20"/>
                <w:szCs w:val="20"/>
              </w:rPr>
              <w:t>-</w:t>
            </w:r>
            <w:r w:rsidR="00F52C55" w:rsidRPr="00AE3AD4">
              <w:rPr>
                <w:rFonts w:ascii="ＭＳ ゴシック" w:eastAsia="ＭＳ ゴシック" w:hAnsi="ＭＳ ゴシック" w:hint="eastAsia"/>
                <w:color w:val="000000" w:themeColor="text1"/>
                <w:sz w:val="20"/>
                <w:szCs w:val="20"/>
              </w:rPr>
              <w:t>6</w:t>
            </w:r>
            <w:r w:rsidRPr="00AE3AD4">
              <w:rPr>
                <w:rFonts w:ascii="ＭＳ ゴシック" w:eastAsia="ＭＳ ゴシック" w:hAnsi="ＭＳ ゴシック" w:hint="eastAsia"/>
                <w:color w:val="000000" w:themeColor="text1"/>
                <w:sz w:val="20"/>
                <w:szCs w:val="20"/>
              </w:rPr>
              <w:t>共通）</w:t>
            </w:r>
          </w:p>
        </w:tc>
        <w:tc>
          <w:tcPr>
            <w:tcW w:w="200" w:type="pct"/>
            <w:tcBorders>
              <w:top w:val="single" w:sz="4" w:space="0" w:color="auto"/>
              <w:left w:val="single" w:sz="4" w:space="0" w:color="000000"/>
              <w:bottom w:val="single" w:sz="4" w:space="0" w:color="auto"/>
              <w:right w:val="single" w:sz="4" w:space="0" w:color="000000"/>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000000"/>
              <w:bottom w:val="single" w:sz="4" w:space="0" w:color="auto"/>
              <w:right w:val="single" w:sz="4" w:space="0" w:color="000000"/>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000000"/>
              <w:bottom w:val="single" w:sz="4" w:space="0" w:color="auto"/>
              <w:right w:val="single" w:sz="4" w:space="0" w:color="000000"/>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372"/>
        </w:trPr>
        <w:tc>
          <w:tcPr>
            <w:tcW w:w="688" w:type="pct"/>
            <w:tcBorders>
              <w:top w:val="single" w:sz="4" w:space="0" w:color="auto"/>
              <w:left w:val="single" w:sz="4" w:space="0" w:color="auto"/>
              <w:right w:val="single" w:sz="4" w:space="0" w:color="auto"/>
            </w:tcBorders>
            <w:shd w:val="clear" w:color="auto" w:fill="auto"/>
          </w:tcPr>
          <w:p w:rsidR="00171B6C" w:rsidRPr="00AE3AD4" w:rsidRDefault="004D6D11" w:rsidP="004E5FB1">
            <w:pPr>
              <w:spacing w:line="260" w:lineRule="exact"/>
              <w:ind w:left="200" w:hangingChars="100" w:hanging="200"/>
              <w:jc w:val="left"/>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1</w:t>
            </w:r>
            <w:r w:rsidR="00163F9A" w:rsidRPr="00AE3AD4">
              <w:rPr>
                <w:rFonts w:ascii="ＭＳ ゴシック" w:eastAsia="ＭＳ ゴシック" w:hAnsi="ＭＳ ゴシック" w:hint="eastAsia"/>
                <w:color w:val="000000" w:themeColor="text1"/>
                <w:sz w:val="20"/>
                <w:szCs w:val="20"/>
              </w:rPr>
              <w:t>4</w:t>
            </w:r>
            <w:r w:rsidR="00171B6C" w:rsidRPr="00AE3AD4">
              <w:rPr>
                <w:rFonts w:ascii="ＭＳ ゴシック" w:eastAsia="ＭＳ ゴシック" w:hAnsi="ＭＳ ゴシック" w:hint="eastAsia"/>
                <w:color w:val="000000" w:themeColor="text1"/>
                <w:sz w:val="20"/>
                <w:szCs w:val="20"/>
              </w:rPr>
              <w:t>-1 退所前訪問指導加算</w:t>
            </w:r>
          </w:p>
        </w:tc>
        <w:tc>
          <w:tcPr>
            <w:tcW w:w="3711" w:type="pct"/>
            <w:tcBorders>
              <w:top w:val="single"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180" w:hangingChars="90" w:hanging="18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(1)入所期間が１月を超えると見込まれる入所者の退所に先立って当該入所者が退所後生活する居宅を訪問し、当該入所者及びその家族等に対して退所後の療養上の指導を行った場合に、入所中１回（入所後早期に退所前訪問指導の必要があると認められる入所者にあっては、２回）を限度として算定していますか。</w:t>
            </w:r>
          </w:p>
          <w:p w:rsidR="00171B6C" w:rsidRPr="00AE3AD4" w:rsidRDefault="00171B6C" w:rsidP="00171B6C">
            <w:pPr>
              <w:spacing w:line="260" w:lineRule="exact"/>
              <w:ind w:left="180"/>
              <w:rPr>
                <w:rFonts w:ascii="ＭＳ ゴシック" w:eastAsia="ＭＳ ゴシック" w:hAnsi="ＭＳ ゴシック"/>
                <w:color w:val="000000" w:themeColor="text1"/>
                <w:sz w:val="16"/>
                <w:szCs w:val="16"/>
              </w:rPr>
            </w:pPr>
            <w:r w:rsidRPr="00AE3AD4">
              <w:rPr>
                <w:rFonts w:ascii="ＭＳ ゴシック" w:eastAsia="ＭＳ ゴシック" w:hAnsi="ＭＳ ゴシック" w:hint="eastAsia"/>
                <w:color w:val="000000" w:themeColor="text1"/>
                <w:sz w:val="16"/>
                <w:szCs w:val="16"/>
              </w:rPr>
              <w:t>※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する。</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hideMark/>
          </w:tcPr>
          <w:p w:rsidR="00171B6C" w:rsidRPr="00AE3AD4" w:rsidRDefault="00171B6C" w:rsidP="00171B6C">
            <w:pPr>
              <w:spacing w:line="260" w:lineRule="exact"/>
              <w:ind w:left="180" w:hangingChars="90" w:hanging="18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(2)</w:t>
            </w:r>
            <w:r w:rsidRPr="00AE3AD4">
              <w:rPr>
                <w:rFonts w:hint="eastAsia"/>
                <w:color w:val="000000" w:themeColor="text1"/>
              </w:rPr>
              <w:t xml:space="preserve"> </w:t>
            </w:r>
            <w:r w:rsidRPr="00AE3AD4">
              <w:rPr>
                <w:rFonts w:ascii="ＭＳ ゴシック" w:eastAsia="ＭＳ ゴシック" w:hAnsi="ＭＳ ゴシック" w:hint="eastAsia"/>
                <w:color w:val="000000" w:themeColor="text1"/>
                <w:sz w:val="20"/>
                <w:szCs w:val="20"/>
              </w:rPr>
              <w:t>入所後早期に退所に向けた訪問指導の必要があると認められ、２回の訪問指導について加算が算定される場合にあっては、１回目の訪問指導は退所を念頭においた施設サービス計画の策定及び診療の方針の決定に当たって行われるものであり、２回目の訪問指導は在宅療養に向けた最終調整を目的として行われるものであること。</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ind w:firstLineChars="200" w:firstLine="400"/>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322" w:hangingChars="161" w:hanging="322"/>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(3)</w:t>
            </w:r>
            <w:r w:rsidRPr="00AE3AD4">
              <w:rPr>
                <w:rFonts w:ascii="ＭＳ ゴシック" w:eastAsia="ＭＳ ゴシック" w:hAnsi="ＭＳ ゴシック"/>
                <w:color w:val="000000" w:themeColor="text1"/>
                <w:sz w:val="20"/>
                <w:szCs w:val="20"/>
              </w:rPr>
              <w:t xml:space="preserve"> </w:t>
            </w:r>
            <w:r w:rsidRPr="00AE3AD4">
              <w:rPr>
                <w:rFonts w:ascii="ＭＳ ゴシック" w:eastAsia="ＭＳ ゴシック" w:hAnsi="ＭＳ ゴシック" w:hint="eastAsia"/>
                <w:color w:val="000000" w:themeColor="text1"/>
                <w:sz w:val="20"/>
                <w:szCs w:val="20"/>
              </w:rPr>
              <w:t>退所前訪問相談援助加算は、退所日に算定していますか。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400" w:hangingChars="200" w:hanging="4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(4)　当該加算について、次の場合には算定していませんか。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firstLineChars="100" w:firstLine="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①退所して病院又は診療所へ入院する場合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bookmarkStart w:id="1" w:name="_Hlk157608681"/>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Chars="100" w:left="41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②退所して他の介護保険施設（介護老人福祉施設、介護老人保健施設、介護医療院）へ入所する場合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firstLineChars="100" w:firstLine="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③死亡退所の場合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bookmarkStart w:id="2" w:name="_Hlk157609057"/>
            <w:bookmarkEnd w:id="1"/>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(5)　退所前訪問指導は、医師、看護職員、支援相談員、理学療法士又は作業療法士、管理栄養士、介護支援専門員等が協力して行うこと</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(6)　退所前訪問指導は、入所者及びその家族等のいずれにも行</w:t>
            </w:r>
            <w:r w:rsidR="00C21270" w:rsidRPr="00AE3AD4">
              <w:rPr>
                <w:rFonts w:ascii="ＭＳ ゴシック" w:eastAsia="ＭＳ ゴシック" w:hAnsi="ＭＳ ゴシック" w:hint="eastAsia"/>
                <w:color w:val="000000" w:themeColor="text1"/>
                <w:sz w:val="20"/>
                <w:szCs w:val="20"/>
              </w:rPr>
              <w:t>っていますか</w:t>
            </w:r>
            <w:r w:rsidRPr="00AE3AD4">
              <w:rPr>
                <w:rFonts w:ascii="ＭＳ ゴシック" w:eastAsia="ＭＳ ゴシック" w:hAnsi="ＭＳ ゴシック"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355F8">
        <w:trPr>
          <w:trHeight w:val="372"/>
        </w:trPr>
        <w:tc>
          <w:tcPr>
            <w:tcW w:w="688" w:type="pct"/>
            <w:tcBorders>
              <w:left w:val="single" w:sz="4" w:space="0" w:color="auto"/>
              <w:bottom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single" w:sz="4" w:space="0" w:color="auto"/>
              <w:right w:val="single" w:sz="4" w:space="0" w:color="auto"/>
            </w:tcBorders>
            <w:noWrap/>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(7)　指導日及び指導内容の要点を診療録等に記載</w:t>
            </w:r>
            <w:r w:rsidR="00C21270" w:rsidRPr="00AE3AD4">
              <w:rPr>
                <w:rFonts w:ascii="ＭＳ ゴシック" w:eastAsia="ＭＳ ゴシック" w:hAnsi="ＭＳ ゴシック" w:hint="eastAsia"/>
                <w:color w:val="000000" w:themeColor="text1"/>
                <w:sz w:val="20"/>
                <w:szCs w:val="20"/>
              </w:rPr>
              <w:t>していますか</w:t>
            </w:r>
            <w:r w:rsidRPr="00AE3AD4">
              <w:rPr>
                <w:rFonts w:ascii="ＭＳ ゴシック" w:eastAsia="ＭＳ ゴシック" w:hAnsi="ＭＳ ゴシック" w:hint="eastAsia"/>
                <w:color w:val="000000" w:themeColor="text1"/>
                <w:sz w:val="20"/>
                <w:szCs w:val="20"/>
              </w:rPr>
              <w:t>。</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bookmarkEnd w:id="2"/>
      <w:tr w:rsidR="00171B6C" w:rsidRPr="00420E89" w:rsidTr="004355F8">
        <w:trPr>
          <w:trHeight w:val="372"/>
        </w:trPr>
        <w:tc>
          <w:tcPr>
            <w:tcW w:w="688" w:type="pct"/>
            <w:tcBorders>
              <w:top w:val="single" w:sz="4" w:space="0" w:color="auto"/>
              <w:left w:val="single" w:sz="4" w:space="0" w:color="auto"/>
              <w:right w:val="single" w:sz="4" w:space="0" w:color="auto"/>
            </w:tcBorders>
            <w:shd w:val="clear" w:color="auto" w:fill="auto"/>
          </w:tcPr>
          <w:p w:rsidR="00171B6C" w:rsidRPr="00AE3AD4" w:rsidRDefault="004E5FB1" w:rsidP="004E5FB1">
            <w:pPr>
              <w:spacing w:line="260" w:lineRule="exact"/>
              <w:ind w:left="200" w:hangingChars="100" w:hanging="200"/>
              <w:jc w:val="left"/>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14-2退所後訪問指導加算</w:t>
            </w:r>
          </w:p>
        </w:tc>
        <w:tc>
          <w:tcPr>
            <w:tcW w:w="3711" w:type="pct"/>
            <w:tcBorders>
              <w:top w:val="single"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136" w:hangingChars="68" w:hanging="136"/>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(1)</w:t>
            </w:r>
            <w:r w:rsidRPr="00AE3AD4">
              <w:rPr>
                <w:rFonts w:hint="eastAsia"/>
                <w:color w:val="000000" w:themeColor="text1"/>
              </w:rPr>
              <w:t xml:space="preserve"> </w:t>
            </w:r>
            <w:r w:rsidRPr="00AE3AD4">
              <w:rPr>
                <w:rFonts w:ascii="ＭＳ ゴシック" w:eastAsia="ＭＳ ゴシック" w:hAnsi="ＭＳ ゴシック" w:hint="eastAsia"/>
                <w:color w:val="000000" w:themeColor="text1"/>
                <w:sz w:val="20"/>
                <w:szCs w:val="20"/>
              </w:rPr>
              <w:t>入所者の退所後３０日以内に当該入所者の居宅を訪問し、当該入所者及びその家族等に対して療養上の指導を行った場合に、退所後１回を限度として</w:t>
            </w:r>
            <w:r w:rsidR="004E5FB1" w:rsidRPr="00AE3AD4">
              <w:rPr>
                <w:rFonts w:ascii="ＭＳ ゴシック" w:eastAsia="ＭＳ ゴシック" w:hAnsi="ＭＳ ゴシック" w:hint="eastAsia"/>
                <w:color w:val="000000" w:themeColor="text1"/>
                <w:sz w:val="20"/>
                <w:szCs w:val="20"/>
              </w:rPr>
              <w:t>算定して</w:t>
            </w:r>
            <w:r w:rsidRPr="00AE3AD4">
              <w:rPr>
                <w:rFonts w:ascii="ＭＳ ゴシック" w:eastAsia="ＭＳ ゴシック" w:hAnsi="ＭＳ ゴシック" w:hint="eastAsia"/>
                <w:color w:val="000000" w:themeColor="text1"/>
                <w:sz w:val="20"/>
                <w:szCs w:val="20"/>
              </w:rPr>
              <w:t>いますか。</w:t>
            </w:r>
          </w:p>
          <w:p w:rsidR="00171B6C" w:rsidRPr="00AE3AD4" w:rsidRDefault="00171B6C" w:rsidP="00171B6C">
            <w:pPr>
              <w:spacing w:line="260" w:lineRule="exact"/>
              <w:ind w:left="160" w:hangingChars="100" w:hanging="160"/>
              <w:rPr>
                <w:rFonts w:ascii="ＭＳ ゴシック" w:eastAsia="ＭＳ ゴシック" w:hAnsi="ＭＳ ゴシック"/>
                <w:color w:val="000000" w:themeColor="text1"/>
                <w:sz w:val="16"/>
                <w:szCs w:val="16"/>
              </w:rPr>
            </w:pPr>
            <w:r w:rsidRPr="00AE3AD4">
              <w:rPr>
                <w:rFonts w:ascii="ＭＳ ゴシック" w:eastAsia="ＭＳ ゴシック" w:hAnsi="ＭＳ ゴシック" w:hint="eastAsia"/>
                <w:color w:val="000000" w:themeColor="text1"/>
                <w:sz w:val="16"/>
                <w:szCs w:val="16"/>
              </w:rPr>
              <w:t>※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する。</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400" w:hangingChars="200" w:hanging="4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(2)</w:t>
            </w:r>
            <w:r w:rsidRPr="00AE3AD4">
              <w:rPr>
                <w:rFonts w:hint="eastAsia"/>
                <w:color w:val="000000" w:themeColor="text1"/>
              </w:rPr>
              <w:t xml:space="preserve"> </w:t>
            </w:r>
            <w:r w:rsidRPr="00AE3AD4">
              <w:rPr>
                <w:rFonts w:ascii="ＭＳ ゴシック" w:eastAsia="ＭＳ ゴシック" w:hAnsi="ＭＳ ゴシック" w:hint="eastAsia"/>
                <w:color w:val="000000" w:themeColor="text1"/>
                <w:sz w:val="20"/>
                <w:szCs w:val="20"/>
              </w:rPr>
              <w:t>退所後訪問指導加算は、訪問日に算定していますか。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60" w:lineRule="exact"/>
              <w:ind w:left="400" w:hangingChars="200" w:hanging="4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(3)</w:t>
            </w:r>
            <w:r w:rsidR="003711A0" w:rsidRPr="00AE3AD4">
              <w:rPr>
                <w:rFonts w:ascii="ＭＳ ゴシック" w:eastAsia="ＭＳ ゴシック" w:hAnsi="ＭＳ ゴシック" w:hint="eastAsia"/>
                <w:color w:val="000000" w:themeColor="text1"/>
                <w:sz w:val="20"/>
                <w:szCs w:val="20"/>
              </w:rPr>
              <w:t xml:space="preserve">　</w:t>
            </w:r>
            <w:r w:rsidRPr="00AE3AD4">
              <w:rPr>
                <w:rFonts w:ascii="ＭＳ ゴシック" w:eastAsia="ＭＳ ゴシック" w:hAnsi="ＭＳ ゴシック" w:hint="eastAsia"/>
                <w:color w:val="000000" w:themeColor="text1"/>
                <w:sz w:val="20"/>
                <w:szCs w:val="20"/>
              </w:rPr>
              <w:t>当該加算について、次の場合には算定していませんか。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60" w:lineRule="exact"/>
              <w:ind w:firstLineChars="100" w:firstLine="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①退所して病院又は診療所へ入院する場合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hideMark/>
          </w:tcPr>
          <w:p w:rsidR="00171B6C" w:rsidRPr="00AE3AD4" w:rsidRDefault="00171B6C" w:rsidP="00171B6C">
            <w:pPr>
              <w:spacing w:line="260" w:lineRule="exact"/>
              <w:ind w:leftChars="100" w:left="41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②退所して他の介護保険施設（介護老人福祉施設、介護老人保健施設、介護医療院）へ入所する場合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firstLineChars="100" w:firstLine="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③死亡退所の場合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3711A0" w:rsidP="003711A0">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(4)</w:t>
            </w:r>
            <w:r w:rsidR="00171B6C" w:rsidRPr="00AE3AD4">
              <w:rPr>
                <w:rFonts w:ascii="ＭＳ ゴシック" w:eastAsia="ＭＳ ゴシック" w:hAnsi="ＭＳ ゴシック" w:hint="eastAsia"/>
                <w:color w:val="000000" w:themeColor="text1"/>
                <w:sz w:val="20"/>
                <w:szCs w:val="20"/>
              </w:rPr>
              <w:t xml:space="preserve">　退所後訪問指導は、医師、看護職員、支援相談員、理学療法士又は作業療法士、管理栄養士、介護支援専門員等が協力して行</w:t>
            </w:r>
            <w:r w:rsidR="00C21270" w:rsidRPr="00AE3AD4">
              <w:rPr>
                <w:rFonts w:ascii="ＭＳ ゴシック" w:eastAsia="ＭＳ ゴシック" w:hAnsi="ＭＳ ゴシック" w:hint="eastAsia"/>
                <w:color w:val="000000" w:themeColor="text1"/>
                <w:sz w:val="20"/>
                <w:szCs w:val="20"/>
              </w:rPr>
              <w:t>っていますか。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r w:rsidR="00EE78D2" w:rsidRPr="00AE3AD4">
              <w:rPr>
                <w:rFonts w:ascii="ＭＳ ゴシック" w:eastAsia="ＭＳ ゴシック" w:hAnsi="ＭＳ ゴシック" w:hint="eastAsia"/>
                <w:color w:val="000000" w:themeColor="text1"/>
                <w:sz w:val="20"/>
                <w:szCs w:val="20"/>
              </w:rPr>
              <w:t>5</w:t>
            </w:r>
            <w:r w:rsidRPr="00AE3AD4">
              <w:rPr>
                <w:rFonts w:ascii="ＭＳ ゴシック" w:eastAsia="ＭＳ ゴシック" w:hAnsi="ＭＳ ゴシック" w:hint="eastAsia"/>
                <w:color w:val="000000" w:themeColor="text1"/>
                <w:sz w:val="20"/>
                <w:szCs w:val="20"/>
              </w:rPr>
              <w:t>)　退所後訪問指導は、入所者及びその家族等のいずれにも行</w:t>
            </w:r>
            <w:r w:rsidR="00C21270" w:rsidRPr="00AE3AD4">
              <w:rPr>
                <w:rFonts w:ascii="ＭＳ ゴシック" w:eastAsia="ＭＳ ゴシック" w:hAnsi="ＭＳ ゴシック" w:hint="eastAsia"/>
                <w:color w:val="000000" w:themeColor="text1"/>
                <w:sz w:val="20"/>
                <w:szCs w:val="20"/>
              </w:rPr>
              <w:t>っていますか</w:t>
            </w:r>
            <w:r w:rsidRPr="00AE3AD4">
              <w:rPr>
                <w:rFonts w:ascii="ＭＳ ゴシック" w:eastAsia="ＭＳ ゴシック" w:hAnsi="ＭＳ ゴシック"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372"/>
        </w:trPr>
        <w:tc>
          <w:tcPr>
            <w:tcW w:w="688" w:type="pct"/>
            <w:tcBorders>
              <w:left w:val="single" w:sz="4" w:space="0" w:color="auto"/>
              <w:bottom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single" w:sz="4" w:space="0" w:color="auto"/>
              <w:right w:val="single" w:sz="4" w:space="0" w:color="auto"/>
            </w:tcBorders>
            <w:noWrap/>
          </w:tcPr>
          <w:p w:rsidR="00171B6C" w:rsidRPr="00AE3AD4" w:rsidRDefault="00171B6C" w:rsidP="00171B6C">
            <w:pPr>
              <w:spacing w:line="260" w:lineRule="exac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w:t>
            </w:r>
            <w:r w:rsidR="00EE78D2" w:rsidRPr="00AE3AD4">
              <w:rPr>
                <w:rFonts w:ascii="ＭＳ ゴシック" w:eastAsia="ＭＳ ゴシック" w:hAnsi="ＭＳ ゴシック" w:hint="eastAsia"/>
                <w:color w:val="000000" w:themeColor="text1"/>
                <w:sz w:val="18"/>
                <w:szCs w:val="18"/>
              </w:rPr>
              <w:t>6</w:t>
            </w:r>
            <w:r w:rsidRPr="00AE3AD4">
              <w:rPr>
                <w:rFonts w:ascii="ＭＳ ゴシック" w:eastAsia="ＭＳ ゴシック" w:hAnsi="ＭＳ ゴシック" w:hint="eastAsia"/>
                <w:color w:val="000000" w:themeColor="text1"/>
                <w:sz w:val="18"/>
                <w:szCs w:val="18"/>
              </w:rPr>
              <w:t>)　指導日及び指導内容の要点を診療録等に記載</w:t>
            </w:r>
            <w:r w:rsidR="00C21270" w:rsidRPr="00AE3AD4">
              <w:rPr>
                <w:rFonts w:ascii="ＭＳ ゴシック" w:eastAsia="ＭＳ ゴシック" w:hAnsi="ＭＳ ゴシック" w:hint="eastAsia"/>
                <w:color w:val="000000" w:themeColor="text1"/>
                <w:sz w:val="18"/>
                <w:szCs w:val="18"/>
              </w:rPr>
              <w:t>していますか</w:t>
            </w:r>
            <w:r w:rsidRPr="00AE3AD4">
              <w:rPr>
                <w:rFonts w:ascii="ＭＳ ゴシック" w:eastAsia="ＭＳ ゴシック" w:hAnsi="ＭＳ ゴシック" w:hint="eastAsia"/>
                <w:color w:val="000000" w:themeColor="text1"/>
                <w:sz w:val="18"/>
                <w:szCs w:val="18"/>
              </w:rPr>
              <w:t>。</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77"/>
        </w:trPr>
        <w:tc>
          <w:tcPr>
            <w:tcW w:w="688" w:type="pct"/>
            <w:tcBorders>
              <w:top w:val="single" w:sz="4" w:space="0" w:color="auto"/>
              <w:left w:val="single" w:sz="4" w:space="0" w:color="auto"/>
              <w:right w:val="single" w:sz="4" w:space="0" w:color="auto"/>
            </w:tcBorders>
            <w:shd w:val="clear" w:color="auto" w:fill="auto"/>
            <w:hideMark/>
          </w:tcPr>
          <w:p w:rsidR="00171B6C" w:rsidRPr="00AE3AD4" w:rsidRDefault="004E5FB1" w:rsidP="004E5FB1">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14-3退所時指導加算</w:t>
            </w:r>
          </w:p>
        </w:tc>
        <w:tc>
          <w:tcPr>
            <w:tcW w:w="3711" w:type="pct"/>
            <w:tcBorders>
              <w:top w:val="single" w:sz="4" w:space="0" w:color="auto"/>
              <w:left w:val="single" w:sz="4" w:space="0" w:color="auto"/>
              <w:bottom w:val="dotted" w:sz="4" w:space="0" w:color="auto"/>
              <w:right w:val="single" w:sz="4" w:space="0" w:color="auto"/>
            </w:tcBorders>
            <w:noWrap/>
            <w:hideMark/>
          </w:tcPr>
          <w:p w:rsidR="00171B6C" w:rsidRPr="00AE3AD4" w:rsidRDefault="00171B6C" w:rsidP="003711A0">
            <w:pPr>
              <w:spacing w:line="260" w:lineRule="exact"/>
              <w:ind w:left="180"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(1)</w:t>
            </w:r>
            <w:r w:rsidRPr="00AE3AD4">
              <w:rPr>
                <w:rFonts w:hint="eastAsia"/>
                <w:color w:val="000000" w:themeColor="text1"/>
                <w:sz w:val="18"/>
                <w:szCs w:val="18"/>
              </w:rPr>
              <w:t xml:space="preserve"> </w:t>
            </w:r>
            <w:r w:rsidR="003711A0" w:rsidRPr="00AE3AD4">
              <w:rPr>
                <w:rFonts w:ascii="ＭＳ ゴシック" w:eastAsia="ＭＳ ゴシック" w:hAnsi="ＭＳ ゴシック" w:hint="eastAsia"/>
                <w:color w:val="000000" w:themeColor="text1"/>
                <w:sz w:val="18"/>
                <w:szCs w:val="18"/>
              </w:rPr>
              <w:t>入所期間が１月を超える入所者が退所し、その居宅において療養を継続する場合において、当該入所者の退所時に、当該入所者及びその家族等に対して、退所後の療養上の指導を行った場合に、入所者１人につき１回を限度として算定していますか。</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(2)</w:t>
            </w:r>
            <w:r w:rsidRPr="00AE3AD4">
              <w:rPr>
                <w:rFonts w:hint="eastAsia"/>
                <w:color w:val="000000" w:themeColor="text1"/>
                <w:sz w:val="18"/>
                <w:szCs w:val="18"/>
              </w:rPr>
              <w:t xml:space="preserve"> </w:t>
            </w:r>
            <w:r w:rsidRPr="00AE3AD4">
              <w:rPr>
                <w:rFonts w:ascii="ＭＳ ゴシック" w:eastAsia="ＭＳ ゴシック" w:hAnsi="ＭＳ ゴシック" w:hint="eastAsia"/>
                <w:color w:val="000000" w:themeColor="text1"/>
                <w:sz w:val="18"/>
                <w:szCs w:val="18"/>
              </w:rPr>
              <w:t>退所時指導は次のようなものを行っていますか。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Chars="150" w:left="495"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①食事、入浴、健康管理等在宅療養に関する指導</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Chars="150" w:left="495"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②退所する者の運動機能及び日常生活動作能力の維持及び向上を目的として行う体位変換、起座又は離床訓練、起立訓練、食事訓練、排泄訓練の指導</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423"/>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firstLineChars="150" w:firstLine="27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③家屋の改善の指導</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375"/>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firstLineChars="150" w:firstLine="27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④退所する者の介助方法の指導</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300"/>
        </w:trPr>
        <w:tc>
          <w:tcPr>
            <w:tcW w:w="688" w:type="pct"/>
            <w:tcBorders>
              <w:left w:val="single" w:sz="4" w:space="0" w:color="auto"/>
              <w:right w:val="single" w:sz="4" w:space="0" w:color="auto"/>
            </w:tcBorders>
            <w:shd w:val="clear" w:color="auto" w:fill="auto"/>
            <w:hideMark/>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60" w:lineRule="exact"/>
              <w:ind w:left="360" w:hangingChars="200" w:hanging="36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(3)当該加算について、次の場合には算定しないようにしていますか。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300"/>
        </w:trPr>
        <w:tc>
          <w:tcPr>
            <w:tcW w:w="688" w:type="pct"/>
            <w:tcBorders>
              <w:left w:val="single" w:sz="4" w:space="0" w:color="auto"/>
              <w:right w:val="single" w:sz="4" w:space="0" w:color="auto"/>
            </w:tcBorders>
            <w:shd w:val="clear" w:color="auto" w:fill="auto"/>
            <w:hideMark/>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60" w:lineRule="exact"/>
              <w:ind w:firstLineChars="150" w:firstLine="27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①退所して病院又は診療所へ入院する場合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300"/>
        </w:trPr>
        <w:tc>
          <w:tcPr>
            <w:tcW w:w="688" w:type="pct"/>
            <w:tcBorders>
              <w:left w:val="single" w:sz="4" w:space="0" w:color="auto"/>
              <w:right w:val="single" w:sz="4" w:space="0" w:color="auto"/>
            </w:tcBorders>
            <w:shd w:val="clear" w:color="auto" w:fill="auto"/>
            <w:hideMark/>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hideMark/>
          </w:tcPr>
          <w:p w:rsidR="00171B6C" w:rsidRPr="00AE3AD4" w:rsidRDefault="00171B6C" w:rsidP="00171B6C">
            <w:pPr>
              <w:spacing w:line="260" w:lineRule="exact"/>
              <w:ind w:leftChars="150" w:left="495"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②退所して他の介護保険施設（介護老人福祉施設、介護老人保健施設、介護医療院）へ入所する場合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562"/>
        </w:trPr>
        <w:tc>
          <w:tcPr>
            <w:tcW w:w="688" w:type="pct"/>
            <w:tcBorders>
              <w:left w:val="single" w:sz="4" w:space="0" w:color="auto"/>
              <w:right w:val="single" w:sz="4" w:space="0" w:color="auto"/>
            </w:tcBorders>
            <w:shd w:val="clear" w:color="auto" w:fill="auto"/>
            <w:hideMark/>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60" w:lineRule="exact"/>
              <w:ind w:firstLineChars="150" w:firstLine="27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③死亡退所の場合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249"/>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180"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 xml:space="preserve">(4)　</w:t>
            </w:r>
            <w:r w:rsidRPr="00AE3AD4">
              <w:rPr>
                <w:rFonts w:hint="eastAsia"/>
                <w:color w:val="000000" w:themeColor="text1"/>
                <w:sz w:val="18"/>
                <w:szCs w:val="18"/>
              </w:rPr>
              <w:t xml:space="preserve"> </w:t>
            </w:r>
            <w:r w:rsidRPr="00AE3AD4">
              <w:rPr>
                <w:rFonts w:ascii="ＭＳ ゴシック" w:eastAsia="ＭＳ ゴシック" w:hAnsi="ＭＳ ゴシック" w:hint="eastAsia"/>
                <w:color w:val="000000" w:themeColor="text1"/>
                <w:sz w:val="18"/>
                <w:szCs w:val="18"/>
              </w:rPr>
              <w:t>退所時指導は、医師、看護職員、支援相談員、理学療法士又は作業療法士、管理栄養士、介護支援専門員等が協力して行っていますか。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4E5FB1">
        <w:trPr>
          <w:trHeight w:val="350"/>
        </w:trPr>
        <w:tc>
          <w:tcPr>
            <w:tcW w:w="688" w:type="pct"/>
            <w:tcBorders>
              <w:left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(5)　退所時指導は、入所者及びその家族等のいずれにも行</w:t>
            </w:r>
            <w:r w:rsidR="003711A0" w:rsidRPr="00AE3AD4">
              <w:rPr>
                <w:rFonts w:ascii="ＭＳ ゴシック" w:eastAsia="ＭＳ ゴシック" w:hAnsi="ＭＳ ゴシック" w:hint="eastAsia"/>
                <w:color w:val="000000" w:themeColor="text1"/>
                <w:sz w:val="18"/>
                <w:szCs w:val="18"/>
              </w:rPr>
              <w:t>っていますか。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54"/>
        </w:trPr>
        <w:tc>
          <w:tcPr>
            <w:tcW w:w="688" w:type="pct"/>
            <w:tcBorders>
              <w:left w:val="single" w:sz="4" w:space="0" w:color="auto"/>
              <w:bottom w:val="single" w:sz="4" w:space="0" w:color="auto"/>
              <w:right w:val="single" w:sz="4" w:space="0" w:color="auto"/>
            </w:tcBorders>
            <w:shd w:val="clear" w:color="auto" w:fill="auto"/>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p>
        </w:tc>
        <w:tc>
          <w:tcPr>
            <w:tcW w:w="3711" w:type="pct"/>
            <w:tcBorders>
              <w:top w:val="dotted" w:sz="4" w:space="0" w:color="auto"/>
              <w:left w:val="single" w:sz="4" w:space="0" w:color="auto"/>
              <w:bottom w:val="single" w:sz="4" w:space="0" w:color="auto"/>
              <w:right w:val="single" w:sz="4" w:space="0" w:color="auto"/>
            </w:tcBorders>
            <w:noWrap/>
          </w:tcPr>
          <w:p w:rsidR="00171B6C" w:rsidRPr="00AE3AD4" w:rsidRDefault="00171B6C" w:rsidP="00171B6C">
            <w:pPr>
              <w:spacing w:line="260" w:lineRule="exac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(6)　指導日及び指導内容の要点を診療録等に記載していますか。</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460"/>
        </w:trPr>
        <w:tc>
          <w:tcPr>
            <w:tcW w:w="688" w:type="pct"/>
            <w:vMerge w:val="restart"/>
            <w:tcBorders>
              <w:top w:val="single" w:sz="4" w:space="0" w:color="auto"/>
              <w:left w:val="single" w:sz="4" w:space="0" w:color="auto"/>
              <w:right w:val="single" w:sz="4" w:space="0" w:color="auto"/>
            </w:tcBorders>
            <w:shd w:val="clear" w:color="auto" w:fill="auto"/>
            <w:hideMark/>
          </w:tcPr>
          <w:p w:rsidR="00171B6C" w:rsidRPr="00AE3AD4" w:rsidRDefault="004E5FB1" w:rsidP="004E5FB1">
            <w:pPr>
              <w:spacing w:line="260" w:lineRule="exact"/>
              <w:ind w:left="180" w:hangingChars="100" w:hanging="180"/>
              <w:jc w:val="lef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14</w:t>
            </w:r>
            <w:r w:rsidR="00171B6C" w:rsidRPr="00AE3AD4">
              <w:rPr>
                <w:rFonts w:ascii="ＭＳ ゴシック" w:eastAsia="ＭＳ ゴシック" w:hAnsi="ＭＳ ゴシック" w:hint="eastAsia"/>
                <w:color w:val="000000" w:themeColor="text1"/>
                <w:sz w:val="18"/>
                <w:szCs w:val="18"/>
              </w:rPr>
              <w:t>-4退所時情報提供加算</w:t>
            </w:r>
          </w:p>
        </w:tc>
        <w:tc>
          <w:tcPr>
            <w:tcW w:w="3711" w:type="pct"/>
            <w:tcBorders>
              <w:top w:val="single"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60" w:lineRule="exact"/>
              <w:ind w:left="360" w:hangingChars="200" w:hanging="36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●退所時情報提供加算（Ⅰ）</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72"/>
        </w:trPr>
        <w:tc>
          <w:tcPr>
            <w:tcW w:w="688" w:type="pct"/>
            <w:vMerge/>
            <w:tcBorders>
              <w:left w:val="single" w:sz="4" w:space="0" w:color="auto"/>
              <w:right w:val="single" w:sz="4" w:space="0" w:color="auto"/>
            </w:tcBorders>
            <w:shd w:val="clear" w:color="auto" w:fill="auto"/>
          </w:tcPr>
          <w:p w:rsidR="00171B6C" w:rsidRPr="00AE3AD4" w:rsidRDefault="00171B6C" w:rsidP="00171B6C">
            <w:pPr>
              <w:widowControl/>
              <w:rPr>
                <w:color w:val="000000" w:themeColor="text1"/>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767846" w:rsidP="00767846">
            <w:pPr>
              <w:spacing w:line="260" w:lineRule="exact"/>
              <w:ind w:left="180"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(1)</w:t>
            </w:r>
            <w:r w:rsidR="00171B6C" w:rsidRPr="00AE3AD4">
              <w:rPr>
                <w:rFonts w:ascii="ＭＳ ゴシック" w:eastAsia="ＭＳ ゴシック" w:hAnsi="ＭＳ ゴシック" w:hint="eastAsia"/>
                <w:color w:val="000000" w:themeColor="text1"/>
                <w:sz w:val="18"/>
                <w:szCs w:val="18"/>
              </w:rPr>
              <w:t>入所者が退所し、その居宅において療養を継続する場合において、当該入所者の退所後の主治の医師に対して、当該入所者の同意を得て、当該入所者の診療状況、心身の状況、生活歴等の情報を提供した上で、当該入所者の紹介を行った場合に、入所者１人につき１回に限り算定していますか。</w:t>
            </w:r>
          </w:p>
          <w:p w:rsidR="00171B6C" w:rsidRPr="00AE3AD4" w:rsidRDefault="00171B6C" w:rsidP="00171B6C">
            <w:pPr>
              <w:spacing w:line="260" w:lineRule="exact"/>
              <w:ind w:left="180"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入所者が退所後にその居宅でなく、他の社会福祉施設等（病院、診療所及び介護保険施設を除く。）に入所する場合であって、当該入所者の同意を得て、当該社会福祉施設等に対して当該入所者の診療状況、心身の状況、生活歴等の当該入所者の処遇に必要な情報を提供したときも、同様に算定す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72"/>
        </w:trPr>
        <w:tc>
          <w:tcPr>
            <w:tcW w:w="688" w:type="pct"/>
            <w:tcBorders>
              <w:left w:val="single" w:sz="4" w:space="0" w:color="auto"/>
              <w:right w:val="single" w:sz="4" w:space="0" w:color="auto"/>
            </w:tcBorders>
            <w:shd w:val="clear" w:color="auto" w:fill="auto"/>
          </w:tcPr>
          <w:p w:rsidR="00171B6C" w:rsidRPr="00134971" w:rsidRDefault="00171B6C" w:rsidP="00171B6C">
            <w:pPr>
              <w:widowControl/>
              <w:rPr>
                <w:color w:val="FF000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134971" w:rsidRDefault="00767846" w:rsidP="00767846">
            <w:pPr>
              <w:spacing w:line="260" w:lineRule="exact"/>
              <w:ind w:left="180" w:hangingChars="100" w:hanging="180"/>
              <w:rPr>
                <w:rFonts w:ascii="ＭＳ ゴシック" w:eastAsia="ＭＳ ゴシック" w:hAnsi="ＭＳ ゴシック"/>
                <w:color w:val="FF0000"/>
                <w:sz w:val="18"/>
                <w:szCs w:val="18"/>
              </w:rPr>
            </w:pPr>
            <w:r w:rsidRPr="00AE3AD4">
              <w:rPr>
                <w:rFonts w:ascii="ＭＳ ゴシック" w:eastAsia="ＭＳ ゴシック" w:hAnsi="ＭＳ ゴシック" w:hint="eastAsia"/>
                <w:color w:val="000000" w:themeColor="text1"/>
                <w:sz w:val="18"/>
                <w:szCs w:val="18"/>
              </w:rPr>
              <w:t>(2)</w:t>
            </w:r>
            <w:r w:rsidR="00171B6C" w:rsidRPr="00AE3AD4">
              <w:rPr>
                <w:rFonts w:ascii="ＭＳ ゴシック" w:eastAsia="ＭＳ ゴシック" w:hAnsi="ＭＳ ゴシック" w:hint="eastAsia"/>
                <w:color w:val="000000" w:themeColor="text1"/>
                <w:sz w:val="18"/>
                <w:szCs w:val="18"/>
              </w:rPr>
              <w:t>入所者が居宅又は他の社会福祉施設等へ退所する場合、退所後の主治の医師に対して入所者を紹介するに当たっては、事前に主治の医師と調整し、</w:t>
            </w:r>
            <w:r w:rsidR="00171B6C" w:rsidRPr="00174F5E">
              <w:rPr>
                <w:rFonts w:ascii="ＭＳ ゴシック" w:eastAsia="ＭＳ ゴシック" w:hAnsi="ＭＳ ゴシック" w:hint="eastAsia"/>
                <w:color w:val="365F91" w:themeColor="accent1" w:themeShade="BF"/>
                <w:sz w:val="18"/>
                <w:szCs w:val="18"/>
                <w:u w:val="single"/>
              </w:rPr>
              <w:t>「指定居宅サービスに要する費用の額の算定にする基準（短期入所サービス及び特定施設入居者生活介護に係る部分）及び指定施設サービス等に要する費用の額の算定に関する基準の制定に伴う実施上の留意事項について」別</w:t>
            </w:r>
            <w:r w:rsidR="00171B6C" w:rsidRPr="00174F5E">
              <w:rPr>
                <w:rFonts w:ascii="ＭＳ ゴシック" w:eastAsia="ＭＳ ゴシック" w:hAnsi="ＭＳ ゴシック" w:hint="eastAsia"/>
                <w:color w:val="365F91" w:themeColor="accent1" w:themeShade="BF"/>
                <w:sz w:val="18"/>
                <w:szCs w:val="18"/>
                <w:u w:val="single"/>
              </w:rPr>
              <w:lastRenderedPageBreak/>
              <w:t>紙様式２</w:t>
            </w:r>
            <w:r w:rsidR="00171B6C">
              <w:rPr>
                <w:rFonts w:ascii="ＭＳ ゴシック" w:eastAsia="ＭＳ ゴシック" w:hAnsi="ＭＳ ゴシック" w:hint="eastAsia"/>
                <w:color w:val="365F91" w:themeColor="accent1" w:themeShade="BF"/>
                <w:sz w:val="18"/>
                <w:szCs w:val="18"/>
                <w:u w:val="single"/>
              </w:rPr>
              <w:t>「医療機関宛て紹</w:t>
            </w:r>
            <w:r w:rsidR="00171B6C" w:rsidRPr="001D2ECC">
              <w:rPr>
                <w:rFonts w:ascii="ＭＳ ゴシック" w:eastAsia="ＭＳ ゴシック" w:hAnsi="ＭＳ ゴシック" w:hint="eastAsia"/>
                <w:color w:val="365F91" w:themeColor="accent1" w:themeShade="BF"/>
                <w:sz w:val="18"/>
                <w:szCs w:val="18"/>
                <w:u w:val="single"/>
              </w:rPr>
              <w:t>介状」</w:t>
            </w:r>
            <w:r w:rsidR="00171B6C" w:rsidRPr="004C4F89">
              <w:rPr>
                <w:rFonts w:ascii="ＭＳ ゴシック" w:eastAsia="ＭＳ ゴシック" w:hAnsi="ＭＳ ゴシック" w:hint="eastAsia"/>
                <w:color w:val="0070C0"/>
                <w:sz w:val="18"/>
                <w:szCs w:val="18"/>
                <w:u w:val="single"/>
              </w:rPr>
              <w:t>及び別</w:t>
            </w:r>
            <w:r w:rsidR="00171B6C" w:rsidRPr="001D2ECC">
              <w:rPr>
                <w:rFonts w:ascii="ＭＳ ゴシック" w:eastAsia="ＭＳ ゴシック" w:hAnsi="ＭＳ ゴシック" w:hint="eastAsia"/>
                <w:color w:val="365F91" w:themeColor="accent1" w:themeShade="BF"/>
                <w:sz w:val="18"/>
                <w:szCs w:val="18"/>
                <w:u w:val="single"/>
              </w:rPr>
              <w:t>紙様式13「退所時情報提供書」</w:t>
            </w:r>
            <w:r w:rsidR="00171B6C" w:rsidRPr="00AE3AD4">
              <w:rPr>
                <w:rFonts w:ascii="ＭＳ ゴシック" w:eastAsia="ＭＳ ゴシック" w:hAnsi="ＭＳ ゴシック" w:hint="eastAsia"/>
                <w:color w:val="000000" w:themeColor="text1"/>
                <w:sz w:val="18"/>
                <w:szCs w:val="18"/>
              </w:rPr>
              <w:t>の文書に必要な事項を記載の上、入所者又は主治の医師に交付するとともに、交付した文書の写しを診療録に添付すること。また、当該文書に入所者の諸検査の結果、薬歴、退所後の治療計画等を示す書類を添付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lastRenderedPageBreak/>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72"/>
        </w:trPr>
        <w:tc>
          <w:tcPr>
            <w:tcW w:w="688" w:type="pct"/>
            <w:tcBorders>
              <w:left w:val="single" w:sz="4" w:space="0" w:color="auto"/>
              <w:right w:val="single" w:sz="4" w:space="0" w:color="auto"/>
            </w:tcBorders>
            <w:shd w:val="clear" w:color="auto" w:fill="auto"/>
          </w:tcPr>
          <w:p w:rsidR="00171B6C" w:rsidRPr="00134971" w:rsidRDefault="00171B6C" w:rsidP="00171B6C">
            <w:pPr>
              <w:widowControl/>
              <w:rPr>
                <w:color w:val="FF000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●退所時情報提供加算（Ⅱ）</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spacing w:line="340" w:lineRule="exact"/>
              <w:rPr>
                <w:rFonts w:ascii="ＭＳ ゴシック" w:eastAsia="ＭＳ ゴシック" w:hAnsi="ＭＳ ゴシック"/>
                <w:sz w:val="20"/>
                <w:szCs w:val="20"/>
              </w:rPr>
            </w:pP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spacing w:line="340" w:lineRule="exact"/>
              <w:rPr>
                <w:rFonts w:ascii="ＭＳ ゴシック" w:eastAsia="ＭＳ ゴシック" w:hAnsi="ＭＳ ゴシック"/>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spacing w:line="340" w:lineRule="exact"/>
              <w:rPr>
                <w:rFonts w:ascii="ＭＳ ゴシック" w:eastAsia="ＭＳ ゴシック" w:hAnsi="ＭＳ ゴシック"/>
                <w:sz w:val="20"/>
                <w:szCs w:val="20"/>
              </w:rPr>
            </w:pPr>
          </w:p>
        </w:tc>
      </w:tr>
      <w:tr w:rsidR="00171B6C" w:rsidRPr="00420E89" w:rsidTr="005418B2">
        <w:trPr>
          <w:trHeight w:val="372"/>
        </w:trPr>
        <w:tc>
          <w:tcPr>
            <w:tcW w:w="688" w:type="pct"/>
            <w:tcBorders>
              <w:left w:val="single" w:sz="4" w:space="0" w:color="auto"/>
              <w:right w:val="single" w:sz="4" w:space="0" w:color="auto"/>
            </w:tcBorders>
            <w:shd w:val="clear" w:color="auto" w:fill="auto"/>
          </w:tcPr>
          <w:p w:rsidR="00171B6C" w:rsidRPr="00134971" w:rsidRDefault="00171B6C" w:rsidP="00171B6C">
            <w:pPr>
              <w:widowControl/>
              <w:rPr>
                <w:color w:val="FF000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767846" w:rsidP="00767846">
            <w:pPr>
              <w:spacing w:line="260" w:lineRule="exact"/>
              <w:ind w:leftChars="18" w:left="218"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(1)</w:t>
            </w:r>
            <w:r w:rsidR="00171B6C" w:rsidRPr="00AE3AD4">
              <w:rPr>
                <w:rFonts w:ascii="ＭＳ ゴシック" w:eastAsia="ＭＳ ゴシック" w:hAnsi="ＭＳ ゴシック" w:hint="eastAsia"/>
                <w:color w:val="000000" w:themeColor="text1"/>
                <w:sz w:val="18"/>
                <w:szCs w:val="18"/>
              </w:rPr>
              <w:t>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に限り算定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72"/>
        </w:trPr>
        <w:tc>
          <w:tcPr>
            <w:tcW w:w="688" w:type="pct"/>
            <w:tcBorders>
              <w:left w:val="single" w:sz="4" w:space="0" w:color="auto"/>
              <w:right w:val="single" w:sz="4" w:space="0" w:color="auto"/>
            </w:tcBorders>
            <w:shd w:val="clear" w:color="auto" w:fill="auto"/>
          </w:tcPr>
          <w:p w:rsidR="00171B6C" w:rsidRPr="00134971" w:rsidRDefault="00171B6C" w:rsidP="00171B6C">
            <w:pPr>
              <w:widowControl/>
              <w:rPr>
                <w:color w:val="FF000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767846">
            <w:pPr>
              <w:spacing w:line="260" w:lineRule="exact"/>
              <w:ind w:leftChars="18" w:left="218"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※入所者が医療機関に入院後、当該医療機関を退院し、同一月に再度当該医療機関に入院する場合には、本加算は算定できない。</w:t>
            </w: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p>
        </w:tc>
      </w:tr>
      <w:tr w:rsidR="00171B6C" w:rsidRPr="00420E89" w:rsidTr="005418B2">
        <w:trPr>
          <w:trHeight w:val="372"/>
        </w:trPr>
        <w:tc>
          <w:tcPr>
            <w:tcW w:w="688" w:type="pct"/>
            <w:tcBorders>
              <w:left w:val="single" w:sz="4" w:space="0" w:color="auto"/>
              <w:bottom w:val="single" w:sz="4" w:space="0" w:color="auto"/>
              <w:right w:val="single" w:sz="4" w:space="0" w:color="auto"/>
            </w:tcBorders>
            <w:shd w:val="clear" w:color="auto" w:fill="auto"/>
          </w:tcPr>
          <w:p w:rsidR="00171B6C" w:rsidRPr="00134971" w:rsidRDefault="00171B6C" w:rsidP="00171B6C">
            <w:pPr>
              <w:widowControl/>
              <w:rPr>
                <w:color w:val="FF0000"/>
                <w:sz w:val="18"/>
                <w:szCs w:val="18"/>
              </w:rPr>
            </w:pPr>
          </w:p>
        </w:tc>
        <w:tc>
          <w:tcPr>
            <w:tcW w:w="3711" w:type="pct"/>
            <w:tcBorders>
              <w:top w:val="dotted" w:sz="4" w:space="0" w:color="auto"/>
              <w:left w:val="single" w:sz="4" w:space="0" w:color="auto"/>
              <w:bottom w:val="single" w:sz="4" w:space="0" w:color="auto"/>
              <w:right w:val="single" w:sz="4" w:space="0" w:color="auto"/>
            </w:tcBorders>
            <w:noWrap/>
            <w:vAlign w:val="center"/>
          </w:tcPr>
          <w:p w:rsidR="00171B6C" w:rsidRPr="00134971" w:rsidRDefault="00767846" w:rsidP="00767846">
            <w:pPr>
              <w:spacing w:line="260" w:lineRule="exact"/>
              <w:ind w:left="180" w:hangingChars="100" w:hanging="180"/>
              <w:rPr>
                <w:rFonts w:ascii="ＭＳ ゴシック" w:eastAsia="ＭＳ ゴシック" w:hAnsi="ＭＳ ゴシック"/>
                <w:color w:val="FF0000"/>
                <w:sz w:val="18"/>
                <w:szCs w:val="18"/>
              </w:rPr>
            </w:pPr>
            <w:r w:rsidRPr="00AE3AD4">
              <w:rPr>
                <w:rFonts w:ascii="ＭＳ ゴシック" w:eastAsia="ＭＳ ゴシック" w:hAnsi="ＭＳ ゴシック" w:hint="eastAsia"/>
                <w:color w:val="000000" w:themeColor="text1"/>
                <w:sz w:val="18"/>
                <w:szCs w:val="18"/>
              </w:rPr>
              <w:t>(2)</w:t>
            </w:r>
            <w:r w:rsidR="00171B6C" w:rsidRPr="00AE3AD4">
              <w:rPr>
                <w:rFonts w:ascii="ＭＳ ゴシック" w:eastAsia="ＭＳ ゴシック" w:hAnsi="ＭＳ ゴシック" w:hint="eastAsia"/>
                <w:color w:val="000000" w:themeColor="text1"/>
                <w:sz w:val="18"/>
                <w:szCs w:val="18"/>
              </w:rPr>
              <w:t>入所者が退所して医療機関に入院する場合、当該医療機関に対して、入所者を紹介するに当たっては、</w:t>
            </w:r>
            <w:r w:rsidR="00171B6C" w:rsidRPr="001D2ECC">
              <w:rPr>
                <w:rFonts w:ascii="ＭＳ ゴシック" w:eastAsia="ＭＳ ゴシック" w:hAnsi="ＭＳ ゴシック" w:hint="eastAsia"/>
                <w:color w:val="365F91" w:themeColor="accent1" w:themeShade="BF"/>
                <w:sz w:val="18"/>
                <w:szCs w:val="18"/>
                <w:u w:val="single"/>
              </w:rPr>
              <w:t>別紙様式13「退所時情報提供書」</w:t>
            </w:r>
            <w:r w:rsidR="00171B6C" w:rsidRPr="00AE3AD4">
              <w:rPr>
                <w:rFonts w:ascii="ＭＳ ゴシック" w:eastAsia="ＭＳ ゴシック" w:hAnsi="ＭＳ ゴシック" w:hint="eastAsia"/>
                <w:color w:val="000000" w:themeColor="text1"/>
                <w:sz w:val="18"/>
                <w:szCs w:val="18"/>
              </w:rPr>
              <w:t>の文書に必要な事項を記載の上、当該医療機関に交付するとともに、交付した文書の写しを診療録に添付していますか。</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72"/>
        </w:trPr>
        <w:tc>
          <w:tcPr>
            <w:tcW w:w="688" w:type="pct"/>
            <w:tcBorders>
              <w:top w:val="single" w:sz="4" w:space="0" w:color="auto"/>
              <w:left w:val="single" w:sz="4" w:space="0" w:color="auto"/>
              <w:right w:val="single" w:sz="4" w:space="0" w:color="auto"/>
            </w:tcBorders>
            <w:shd w:val="clear" w:color="auto" w:fill="auto"/>
          </w:tcPr>
          <w:p w:rsidR="00171B6C" w:rsidRPr="00AE3AD4" w:rsidRDefault="004D6D11" w:rsidP="004E5FB1">
            <w:pPr>
              <w:widowControl/>
              <w:ind w:left="180" w:hangingChars="100" w:hanging="180"/>
              <w:rPr>
                <w:rFonts w:asciiTheme="majorEastAsia" w:eastAsiaTheme="majorEastAsia" w:hAnsiTheme="majorEastAsia"/>
                <w:color w:val="000000" w:themeColor="text1"/>
                <w:sz w:val="18"/>
                <w:szCs w:val="18"/>
              </w:rPr>
            </w:pPr>
            <w:r w:rsidRPr="00AE3AD4">
              <w:rPr>
                <w:rFonts w:asciiTheme="majorEastAsia" w:eastAsiaTheme="majorEastAsia" w:hAnsiTheme="majorEastAsia" w:hint="eastAsia"/>
                <w:color w:val="000000" w:themeColor="text1"/>
                <w:sz w:val="18"/>
                <w:szCs w:val="18"/>
              </w:rPr>
              <w:t>1</w:t>
            </w:r>
            <w:r w:rsidR="004E5FB1" w:rsidRPr="00AE3AD4">
              <w:rPr>
                <w:rFonts w:asciiTheme="majorEastAsia" w:eastAsiaTheme="majorEastAsia" w:hAnsiTheme="majorEastAsia" w:hint="eastAsia"/>
                <w:color w:val="000000" w:themeColor="text1"/>
                <w:sz w:val="18"/>
                <w:szCs w:val="18"/>
              </w:rPr>
              <w:t>4</w:t>
            </w:r>
            <w:r w:rsidR="00171B6C" w:rsidRPr="00AE3AD4">
              <w:rPr>
                <w:rFonts w:asciiTheme="majorEastAsia" w:eastAsiaTheme="majorEastAsia" w:hAnsiTheme="majorEastAsia" w:hint="eastAsia"/>
                <w:color w:val="000000" w:themeColor="text1"/>
                <w:sz w:val="18"/>
                <w:szCs w:val="18"/>
              </w:rPr>
              <w:t>-5退所前連携加算</w:t>
            </w:r>
          </w:p>
        </w:tc>
        <w:tc>
          <w:tcPr>
            <w:tcW w:w="3711" w:type="pct"/>
            <w:tcBorders>
              <w:top w:val="single"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Chars="18" w:left="218"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(1)入所期間が１月を超える入所者が退所し、その居宅において居宅サービスを利用する場合において、当該入所者の退所に先立って当該入所者が利用を希望する指定居宅介護支援事業者に対して、当該入所者の同意を得て、当該入所者の診療状況を示す文書を添えて当該入所者に係る居宅サービスに必要な情報を提供し、かつ、当該指定居宅介護支援事業者と連携して退所後の居宅サービスの利用に関する調整を行った場合に、入所者１人につき１回を限度として算定していますか。</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rPr>
                <w:rFonts w:asciiTheme="majorEastAsia" w:eastAsiaTheme="majorEastAsia" w:hAnsiTheme="majorEastAsia"/>
                <w:color w:val="000000" w:themeColor="text1"/>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(2)退所日に加算していますか。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rPr>
                <w:rFonts w:asciiTheme="majorEastAsia" w:eastAsiaTheme="majorEastAsia" w:hAnsiTheme="majorEastAsia"/>
                <w:color w:val="000000" w:themeColor="text1"/>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180"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(3)退所前連携を行った場合は、連携を行った日及び連携の内容の要点に関する記録を行っていますか。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rPr>
                <w:rFonts w:asciiTheme="majorEastAsia" w:eastAsiaTheme="majorEastAsia" w:hAnsiTheme="majorEastAsia"/>
                <w:color w:val="000000" w:themeColor="text1"/>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360" w:hangingChars="200" w:hanging="36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(4)当該加算について、次の場合には算定しないようにしていますか。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rPr>
                <w:rFonts w:asciiTheme="majorEastAsia" w:eastAsiaTheme="majorEastAsia" w:hAnsiTheme="majorEastAsia"/>
                <w:color w:val="000000" w:themeColor="text1"/>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firstLineChars="150" w:firstLine="27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①退所して病院又は診療所へ入院する場合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rPr>
                <w:rFonts w:asciiTheme="majorEastAsia" w:eastAsiaTheme="majorEastAsia" w:hAnsiTheme="majorEastAsia"/>
                <w:color w:val="000000" w:themeColor="text1"/>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Chars="150" w:left="495"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②退所して他の介護保険施設（介護老人福祉施設、介護老人保健施設、介護医療院）へ入所する場合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372"/>
        </w:trPr>
        <w:tc>
          <w:tcPr>
            <w:tcW w:w="688" w:type="pct"/>
            <w:tcBorders>
              <w:left w:val="single" w:sz="4" w:space="0" w:color="auto"/>
              <w:right w:val="single" w:sz="4" w:space="0" w:color="auto"/>
            </w:tcBorders>
            <w:shd w:val="clear" w:color="auto" w:fill="auto"/>
          </w:tcPr>
          <w:p w:rsidR="00171B6C" w:rsidRPr="00AE3AD4" w:rsidRDefault="00171B6C" w:rsidP="00171B6C">
            <w:pPr>
              <w:widowControl/>
              <w:rPr>
                <w:rFonts w:asciiTheme="majorEastAsia" w:eastAsiaTheme="majorEastAsia" w:hAnsiTheme="majorEastAsia"/>
                <w:color w:val="000000" w:themeColor="text1"/>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firstLineChars="150" w:firstLine="27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③死亡退所の場合</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5418B2">
        <w:trPr>
          <w:trHeight w:val="645"/>
        </w:trPr>
        <w:tc>
          <w:tcPr>
            <w:tcW w:w="688" w:type="pct"/>
            <w:tcBorders>
              <w:left w:val="single" w:sz="4" w:space="0" w:color="auto"/>
              <w:bottom w:val="single" w:sz="4" w:space="0" w:color="auto"/>
              <w:right w:val="single" w:sz="4" w:space="0" w:color="auto"/>
            </w:tcBorders>
            <w:shd w:val="clear" w:color="auto" w:fill="auto"/>
          </w:tcPr>
          <w:p w:rsidR="00171B6C" w:rsidRPr="00AE3AD4" w:rsidRDefault="00171B6C" w:rsidP="00171B6C">
            <w:pPr>
              <w:widowControl/>
              <w:rPr>
                <w:rFonts w:asciiTheme="majorEastAsia" w:eastAsiaTheme="majorEastAsia" w:hAnsiTheme="majorEastAsia"/>
                <w:color w:val="000000" w:themeColor="text1"/>
                <w:sz w:val="18"/>
                <w:szCs w:val="18"/>
              </w:rPr>
            </w:pPr>
          </w:p>
        </w:tc>
        <w:tc>
          <w:tcPr>
            <w:tcW w:w="3711" w:type="pct"/>
            <w:tcBorders>
              <w:top w:val="dotted" w:sz="4" w:space="0" w:color="auto"/>
              <w:left w:val="single" w:sz="4" w:space="0" w:color="auto"/>
              <w:bottom w:val="single" w:sz="4" w:space="0" w:color="auto"/>
              <w:right w:val="single" w:sz="4" w:space="0" w:color="auto"/>
            </w:tcBorders>
            <w:noWrap/>
          </w:tcPr>
          <w:p w:rsidR="00171B6C" w:rsidRPr="00AE3AD4" w:rsidRDefault="00171B6C" w:rsidP="00171B6C">
            <w:pPr>
              <w:spacing w:line="260" w:lineRule="exact"/>
              <w:ind w:left="180"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(5)退所前連携は、医師、看護職員、支援相談員、理学療法士又は作業療法士、管理栄養士、介護支援専門員等が協力して行っていますか。</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top w:val="single" w:sz="4" w:space="0" w:color="auto"/>
              <w:left w:val="single" w:sz="4" w:space="0" w:color="auto"/>
              <w:right w:val="single" w:sz="4" w:space="0" w:color="auto"/>
            </w:tcBorders>
            <w:shd w:val="clear" w:color="auto" w:fill="auto"/>
          </w:tcPr>
          <w:p w:rsidR="00171B6C" w:rsidRPr="00AE3AD4" w:rsidRDefault="004D6D11" w:rsidP="004E5FB1">
            <w:pPr>
              <w:widowControl/>
              <w:ind w:left="211" w:hangingChars="117" w:hanging="211"/>
              <w:rPr>
                <w:rFonts w:asciiTheme="majorEastAsia" w:eastAsiaTheme="majorEastAsia" w:hAnsiTheme="majorEastAsia"/>
                <w:color w:val="000000" w:themeColor="text1"/>
                <w:sz w:val="18"/>
                <w:szCs w:val="18"/>
              </w:rPr>
            </w:pPr>
            <w:r w:rsidRPr="00AE3AD4">
              <w:rPr>
                <w:rFonts w:asciiTheme="majorEastAsia" w:eastAsiaTheme="majorEastAsia" w:hAnsiTheme="majorEastAsia" w:hint="eastAsia"/>
                <w:color w:val="000000" w:themeColor="text1"/>
                <w:sz w:val="18"/>
                <w:szCs w:val="18"/>
              </w:rPr>
              <w:t>1</w:t>
            </w:r>
            <w:r w:rsidR="004E5FB1" w:rsidRPr="00AE3AD4">
              <w:rPr>
                <w:rFonts w:asciiTheme="majorEastAsia" w:eastAsiaTheme="majorEastAsia" w:hAnsiTheme="majorEastAsia" w:hint="eastAsia"/>
                <w:color w:val="000000" w:themeColor="text1"/>
                <w:sz w:val="18"/>
                <w:szCs w:val="18"/>
              </w:rPr>
              <w:t>4</w:t>
            </w:r>
            <w:r w:rsidR="00171B6C" w:rsidRPr="00AE3AD4">
              <w:rPr>
                <w:rFonts w:asciiTheme="majorEastAsia" w:eastAsiaTheme="majorEastAsia" w:hAnsiTheme="majorEastAsia" w:hint="eastAsia"/>
                <w:color w:val="000000" w:themeColor="text1"/>
                <w:sz w:val="18"/>
                <w:szCs w:val="18"/>
              </w:rPr>
              <w:t>-6　訪問看護指示加算</w:t>
            </w:r>
          </w:p>
        </w:tc>
        <w:tc>
          <w:tcPr>
            <w:tcW w:w="3711" w:type="pct"/>
            <w:tcBorders>
              <w:top w:val="single"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180" w:hangingChars="100" w:hanging="180"/>
              <w:jc w:val="lef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(1)入所者の退所時に、介護医療院の医師が、診療に基づき、指定訪問看護、指定定期巡回・随時対応型訪問介護看護（訪問看護サービスを行う場合に限る。）又は指定看護小規模多機能型居宅介護（看護サービスを行う場合に限る。）の利用が必要であると認め、当該入所者の選定する当該事業所に対して、当該入所者の同意を得て、訪問看護指示書を交付した場合に、入所者１人につき１回を限度として算定していますか。</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134971" w:rsidRDefault="00171B6C" w:rsidP="00171B6C">
            <w:pPr>
              <w:widowControl/>
              <w:rPr>
                <w:rFonts w:asciiTheme="majorEastAsia" w:eastAsiaTheme="majorEastAsia" w:hAnsiTheme="majorEastAsia"/>
                <w:color w:val="FF000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180"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※介護医療院から交付される訪問看護指示書に指示期間の記載がない場合は、その指示期間は１月であるものとみなすこと。</w:t>
            </w: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134971" w:rsidRDefault="00171B6C" w:rsidP="00171B6C">
            <w:pPr>
              <w:widowControl/>
              <w:rPr>
                <w:rFonts w:asciiTheme="majorEastAsia" w:eastAsiaTheme="majorEastAsia" w:hAnsiTheme="majorEastAsia"/>
                <w:color w:val="FF000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(2)訪問看護指示書は、診療に基づき速やかに作成・交付していますか。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134971" w:rsidRDefault="00171B6C" w:rsidP="00171B6C">
            <w:pPr>
              <w:widowControl/>
              <w:rPr>
                <w:rFonts w:asciiTheme="majorEastAsia" w:eastAsiaTheme="majorEastAsia" w:hAnsiTheme="majorEastAsia"/>
                <w:color w:val="FF000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2B32EA">
            <w:pPr>
              <w:spacing w:line="260" w:lineRule="exact"/>
              <w:ind w:left="180" w:hangingChars="100" w:hanging="18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※訪問看護指示書は、特に退所する者の求めに応じて、退所する者又はその家族等を介して当該事業所に交付しても差し支えないこと。</w:t>
            </w:r>
          </w:p>
          <w:p w:rsidR="00171B6C" w:rsidRPr="00AE3AD4" w:rsidRDefault="00171B6C" w:rsidP="002B32EA">
            <w:pPr>
              <w:spacing w:line="260" w:lineRule="exac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※交付した訪問看護指示書の写しを診療録等に添付すること</w:t>
            </w: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p>
        </w:tc>
      </w:tr>
      <w:tr w:rsidR="00171B6C" w:rsidRPr="00420E89" w:rsidTr="005418B2">
        <w:trPr>
          <w:trHeight w:val="372"/>
        </w:trPr>
        <w:tc>
          <w:tcPr>
            <w:tcW w:w="688" w:type="pct"/>
            <w:tcBorders>
              <w:left w:val="single" w:sz="4" w:space="0" w:color="auto"/>
              <w:bottom w:val="single" w:sz="4" w:space="0" w:color="auto"/>
              <w:right w:val="single" w:sz="4" w:space="0" w:color="auto"/>
            </w:tcBorders>
            <w:shd w:val="clear" w:color="auto" w:fill="auto"/>
          </w:tcPr>
          <w:p w:rsidR="00171B6C" w:rsidRPr="00AE3AD4" w:rsidRDefault="00171B6C" w:rsidP="00171B6C">
            <w:pPr>
              <w:widowControl/>
              <w:rPr>
                <w:rFonts w:asciiTheme="majorEastAsia" w:eastAsiaTheme="majorEastAsia" w:hAnsiTheme="majorEastAsia"/>
                <w:color w:val="000000" w:themeColor="text1"/>
                <w:sz w:val="18"/>
                <w:szCs w:val="18"/>
              </w:rPr>
            </w:pPr>
          </w:p>
        </w:tc>
        <w:tc>
          <w:tcPr>
            <w:tcW w:w="3711" w:type="pct"/>
            <w:tcBorders>
              <w:top w:val="dotted" w:sz="4" w:space="0" w:color="auto"/>
              <w:left w:val="single" w:sz="4" w:space="0" w:color="auto"/>
              <w:bottom w:val="single" w:sz="4" w:space="0" w:color="auto"/>
              <w:right w:val="single" w:sz="4" w:space="0" w:color="auto"/>
            </w:tcBorders>
            <w:noWrap/>
            <w:vAlign w:val="center"/>
          </w:tcPr>
          <w:p w:rsidR="00171B6C" w:rsidRPr="00AE3AD4" w:rsidRDefault="00171B6C" w:rsidP="00171B6C">
            <w:pPr>
              <w:spacing w:line="260" w:lineRule="exac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(3)</w:t>
            </w:r>
            <w:r w:rsidRPr="00AE3AD4">
              <w:rPr>
                <w:rFonts w:hint="eastAsia"/>
                <w:color w:val="000000" w:themeColor="text1"/>
              </w:rPr>
              <w:t xml:space="preserve"> </w:t>
            </w:r>
            <w:r w:rsidRPr="00AE3AD4">
              <w:rPr>
                <w:rFonts w:ascii="ＭＳ ゴシック" w:eastAsia="ＭＳ ゴシック" w:hAnsi="ＭＳ ゴシック" w:hint="eastAsia"/>
                <w:color w:val="000000" w:themeColor="text1"/>
                <w:sz w:val="18"/>
                <w:szCs w:val="18"/>
              </w:rPr>
              <w:t>訪問看護の対象者についての相談等に懇切丁寧に応じていますか。</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jc w:val="center"/>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vMerge w:val="restart"/>
            <w:tcBorders>
              <w:top w:val="single" w:sz="4" w:space="0" w:color="auto"/>
              <w:left w:val="single" w:sz="4" w:space="0" w:color="auto"/>
              <w:right w:val="single" w:sz="4" w:space="0" w:color="auto"/>
            </w:tcBorders>
          </w:tcPr>
          <w:p w:rsidR="00171B6C" w:rsidRPr="00AE3AD4" w:rsidRDefault="004D6D11"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1</w:t>
            </w:r>
            <w:r w:rsidR="004E5FB1" w:rsidRPr="00AE3AD4">
              <w:rPr>
                <w:rFonts w:ascii="ＭＳ ゴシック" w:eastAsia="ＭＳ ゴシック" w:hAnsi="ＭＳ ゴシック" w:hint="eastAsia"/>
                <w:color w:val="000000" w:themeColor="text1"/>
                <w:sz w:val="20"/>
                <w:szCs w:val="20"/>
              </w:rPr>
              <w:t>5</w:t>
            </w:r>
            <w:r w:rsidR="00171B6C" w:rsidRPr="00AE3AD4">
              <w:rPr>
                <w:rFonts w:ascii="ＭＳ ゴシック" w:eastAsia="ＭＳ ゴシック" w:hAnsi="ＭＳ ゴシック" w:hint="eastAsia"/>
                <w:color w:val="000000" w:themeColor="text1"/>
                <w:sz w:val="20"/>
                <w:szCs w:val="20"/>
              </w:rPr>
              <w:t>協力医療機関連携加算について</w:t>
            </w:r>
          </w:p>
        </w:tc>
        <w:tc>
          <w:tcPr>
            <w:tcW w:w="3711" w:type="pct"/>
            <w:tcBorders>
              <w:top w:val="single"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(1)入所者の急変時等に備えた関係者間の平時からの連携を強化するため概ね月に1回以上会議を開催していますか。</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171B6C" w:rsidRPr="00AE3AD4" w:rsidRDefault="00171B6C" w:rsidP="00171B6C">
            <w:pPr>
              <w:spacing w:line="340" w:lineRule="exact"/>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r>
      <w:tr w:rsidR="00171B6C" w:rsidRPr="00420E89" w:rsidTr="00792858">
        <w:trPr>
          <w:trHeight w:val="372"/>
        </w:trPr>
        <w:tc>
          <w:tcPr>
            <w:tcW w:w="688" w:type="pct"/>
            <w:vMerge/>
            <w:tcBorders>
              <w:left w:val="single" w:sz="4" w:space="0" w:color="auto"/>
              <w:right w:val="single" w:sz="4" w:space="0" w:color="auto"/>
            </w:tcBorders>
          </w:tcPr>
          <w:p w:rsidR="00171B6C" w:rsidRDefault="00171B6C" w:rsidP="00171B6C">
            <w:pPr>
              <w:spacing w:line="260" w:lineRule="exact"/>
              <w:rPr>
                <w:rFonts w:ascii="ＭＳ ゴシック" w:eastAsia="ＭＳ ゴシック" w:hAnsi="ＭＳ ゴシック"/>
                <w:color w:val="FF0000"/>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電子的システムにより当該協力医療機関において入所者の情報が随時確認できる体制が確保されている場合は定期的に年３回以上の開催すること。協力医療機関への診療の求めを行う可能性の高い入所者がいる場合は、より高い頻度で情報共有等を行う会議を実施することが望ましい。</w:t>
            </w:r>
          </w:p>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※会議はテレビ電話装置等を活用して行うことができる。</w:t>
            </w:r>
          </w:p>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※本加算における会議は、入所者の病状が急変した場合の対応の確認と一体的に行うこととして差し支えない。</w:t>
            </w: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8A7CA0" w:rsidRDefault="00171B6C" w:rsidP="00171B6C">
            <w:pPr>
              <w:ind w:left="113" w:right="113"/>
              <w:rPr>
                <w:rFonts w:ascii="ＭＳ ゴシック" w:eastAsia="ＭＳ ゴシック" w:hAnsi="ＭＳ ゴシック"/>
                <w:color w:val="FF000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8A7CA0" w:rsidRDefault="00171B6C" w:rsidP="00171B6C">
            <w:pPr>
              <w:ind w:left="113" w:right="113"/>
              <w:rPr>
                <w:rFonts w:ascii="ＭＳ ゴシック" w:eastAsia="ＭＳ ゴシック" w:hAnsi="ＭＳ ゴシック"/>
                <w:color w:val="FF000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8A7CA0" w:rsidRDefault="00171B6C" w:rsidP="00171B6C">
            <w:pPr>
              <w:spacing w:line="340" w:lineRule="exact"/>
              <w:ind w:left="113" w:right="113"/>
              <w:rPr>
                <w:rFonts w:ascii="ＭＳ ゴシック" w:eastAsia="ＭＳ ゴシック" w:hAnsi="ＭＳ ゴシック"/>
                <w:color w:val="FF0000"/>
                <w:sz w:val="20"/>
                <w:szCs w:val="20"/>
              </w:rPr>
            </w:pPr>
          </w:p>
        </w:tc>
      </w:tr>
      <w:tr w:rsidR="00171B6C" w:rsidRPr="00420E89" w:rsidTr="00792858">
        <w:trPr>
          <w:trHeight w:val="372"/>
        </w:trPr>
        <w:tc>
          <w:tcPr>
            <w:tcW w:w="688" w:type="pct"/>
            <w:tcBorders>
              <w:left w:val="single" w:sz="4" w:space="0" w:color="auto"/>
              <w:right w:val="single" w:sz="4" w:space="0" w:color="auto"/>
            </w:tcBorders>
          </w:tcPr>
          <w:p w:rsidR="00171B6C" w:rsidRDefault="00171B6C" w:rsidP="00171B6C">
            <w:pPr>
              <w:spacing w:line="260" w:lineRule="exact"/>
              <w:rPr>
                <w:rFonts w:ascii="ＭＳ ゴシック" w:eastAsia="ＭＳ ゴシック" w:hAnsi="ＭＳ ゴシック"/>
                <w:color w:val="FF0000"/>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(2)会議の開催状況については、その概要を記録していますか。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E3AD4" w:rsidRDefault="00171B6C" w:rsidP="00171B6C">
            <w:pPr>
              <w:spacing w:line="340" w:lineRule="exact"/>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r>
      <w:tr w:rsidR="00171B6C" w:rsidRPr="00420E89" w:rsidTr="00792858">
        <w:trPr>
          <w:trHeight w:val="372"/>
        </w:trPr>
        <w:tc>
          <w:tcPr>
            <w:tcW w:w="688" w:type="pct"/>
            <w:tcBorders>
              <w:left w:val="single" w:sz="4" w:space="0" w:color="auto"/>
              <w:right w:val="single" w:sz="4" w:space="0" w:color="auto"/>
            </w:tcBorders>
          </w:tcPr>
          <w:p w:rsidR="00171B6C" w:rsidRDefault="00171B6C" w:rsidP="00171B6C">
            <w:pPr>
              <w:spacing w:line="260" w:lineRule="exact"/>
              <w:rPr>
                <w:rFonts w:ascii="ＭＳ ゴシック" w:eastAsia="ＭＳ ゴシック" w:hAnsi="ＭＳ ゴシック"/>
                <w:color w:val="FF0000"/>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(3)協力医療機関が以下の①～③をすべて満たし、医療機関の情報を東大阪市に届け出している場合　50単位（令和7年3月31日までの間は100単位）</w:t>
            </w:r>
            <w:r w:rsidR="00CB3E2F" w:rsidRPr="00AE3AD4">
              <w:rPr>
                <w:rFonts w:ascii="ＭＳ ゴシック" w:eastAsia="ＭＳ ゴシック" w:hAnsi="ＭＳ ゴシック" w:hint="eastAsia"/>
                <w:color w:val="000000" w:themeColor="text1"/>
                <w:sz w:val="20"/>
                <w:szCs w:val="20"/>
              </w:rPr>
              <w:t>を算定していますか。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E3AD4" w:rsidRDefault="00171B6C" w:rsidP="00171B6C">
            <w:pPr>
              <w:spacing w:line="340" w:lineRule="exact"/>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r>
      <w:tr w:rsidR="00171B6C" w:rsidRPr="00420E89" w:rsidTr="00792858">
        <w:trPr>
          <w:trHeight w:val="372"/>
        </w:trPr>
        <w:tc>
          <w:tcPr>
            <w:tcW w:w="688" w:type="pct"/>
            <w:tcBorders>
              <w:left w:val="single" w:sz="4" w:space="0" w:color="auto"/>
              <w:right w:val="single" w:sz="4" w:space="0" w:color="auto"/>
            </w:tcBorders>
          </w:tcPr>
          <w:p w:rsidR="00171B6C" w:rsidRPr="00A40D5B" w:rsidRDefault="00171B6C" w:rsidP="00171B6C">
            <w:pPr>
              <w:spacing w:line="260" w:lineRule="exact"/>
              <w:ind w:left="300" w:hangingChars="150" w:hanging="300"/>
              <w:rPr>
                <w:rFonts w:ascii="ＭＳ ゴシック" w:eastAsia="ＭＳ ゴシック" w:hAnsi="ＭＳ ゴシック"/>
                <w:color w:val="000000"/>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Chars="118" w:left="448"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①入所者等の病状が急変した場合等において、医師または看護職員が相談　対応を行う体制を常時確保していること。</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E3AD4" w:rsidRDefault="00171B6C" w:rsidP="00171B6C">
            <w:pPr>
              <w:spacing w:line="340" w:lineRule="exact"/>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r>
      <w:tr w:rsidR="00171B6C" w:rsidRPr="00420E89" w:rsidTr="00792858">
        <w:trPr>
          <w:trHeight w:val="372"/>
        </w:trPr>
        <w:tc>
          <w:tcPr>
            <w:tcW w:w="688" w:type="pct"/>
            <w:tcBorders>
              <w:left w:val="single" w:sz="4" w:space="0" w:color="auto"/>
              <w:right w:val="single" w:sz="4" w:space="0" w:color="auto"/>
            </w:tcBorders>
          </w:tcPr>
          <w:p w:rsidR="00171B6C" w:rsidRPr="00A40D5B" w:rsidRDefault="00171B6C" w:rsidP="00171B6C">
            <w:pPr>
              <w:spacing w:line="260" w:lineRule="exact"/>
              <w:ind w:left="300" w:hangingChars="150" w:hanging="300"/>
              <w:rPr>
                <w:rFonts w:ascii="ＭＳ ゴシック" w:eastAsia="ＭＳ ゴシック" w:hAnsi="ＭＳ ゴシック"/>
                <w:color w:val="000000"/>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Chars="118" w:left="448"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②高齢者施設等からの診療の求めがあった場合において、診療を行う体制を常時確保していること。</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E3AD4" w:rsidRDefault="00171B6C" w:rsidP="00171B6C">
            <w:pPr>
              <w:spacing w:line="340" w:lineRule="exact"/>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r>
      <w:tr w:rsidR="00171B6C" w:rsidRPr="00420E89" w:rsidTr="00792858">
        <w:trPr>
          <w:trHeight w:val="372"/>
        </w:trPr>
        <w:tc>
          <w:tcPr>
            <w:tcW w:w="688" w:type="pct"/>
            <w:tcBorders>
              <w:left w:val="single" w:sz="4" w:space="0" w:color="auto"/>
              <w:right w:val="single" w:sz="4" w:space="0" w:color="auto"/>
            </w:tcBorders>
          </w:tcPr>
          <w:p w:rsidR="00171B6C" w:rsidRPr="00A40D5B" w:rsidRDefault="00171B6C" w:rsidP="00171B6C">
            <w:pPr>
              <w:spacing w:line="260" w:lineRule="exact"/>
              <w:ind w:left="300" w:hangingChars="150" w:hanging="300"/>
              <w:rPr>
                <w:rFonts w:ascii="ＭＳ ゴシック" w:eastAsia="ＭＳ ゴシック" w:hAnsi="ＭＳ ゴシック"/>
                <w:color w:val="000000"/>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Chars="118" w:left="448"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③入所者等の病状が急変した場合等において、入院を要すると認められた入所者等の入院を原則として受け入れる体制を確保していること。</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E3AD4" w:rsidRDefault="00171B6C" w:rsidP="00171B6C">
            <w:pPr>
              <w:spacing w:line="340" w:lineRule="exact"/>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r>
      <w:tr w:rsidR="00171B6C" w:rsidRPr="00420E89" w:rsidTr="00792858">
        <w:trPr>
          <w:trHeight w:val="372"/>
        </w:trPr>
        <w:tc>
          <w:tcPr>
            <w:tcW w:w="688" w:type="pct"/>
            <w:tcBorders>
              <w:left w:val="single" w:sz="4" w:space="0" w:color="auto"/>
              <w:right w:val="single" w:sz="4" w:space="0" w:color="auto"/>
            </w:tcBorders>
          </w:tcPr>
          <w:p w:rsidR="00171B6C" w:rsidRPr="00A40D5B" w:rsidRDefault="00171B6C" w:rsidP="00171B6C">
            <w:pPr>
              <w:spacing w:line="260" w:lineRule="exact"/>
              <w:ind w:left="300" w:hangingChars="150" w:hanging="300"/>
              <w:rPr>
                <w:rFonts w:ascii="ＭＳ ゴシック" w:eastAsia="ＭＳ ゴシック" w:hAnsi="ＭＳ ゴシック"/>
                <w:color w:val="000000"/>
                <w:sz w:val="20"/>
                <w:szCs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2B32EA">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※複数の医療機関を協力医療機関として定めることにより3要件を満たす場合は、それぞれの医療機関と会議を行う必要あり。</w:t>
            </w: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8A7CA0" w:rsidRDefault="00171B6C" w:rsidP="00171B6C">
            <w:pPr>
              <w:ind w:left="113" w:right="113"/>
              <w:rPr>
                <w:rFonts w:ascii="ＭＳ ゴシック" w:eastAsia="ＭＳ ゴシック" w:hAnsi="ＭＳ ゴシック"/>
                <w:color w:val="FF000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8A7CA0" w:rsidRDefault="00171B6C" w:rsidP="00171B6C">
            <w:pPr>
              <w:ind w:left="113" w:right="113"/>
              <w:rPr>
                <w:rFonts w:ascii="ＭＳ ゴシック" w:eastAsia="ＭＳ ゴシック" w:hAnsi="ＭＳ ゴシック"/>
                <w:color w:val="FF000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171B6C" w:rsidRPr="008A7CA0" w:rsidRDefault="00171B6C" w:rsidP="00171B6C">
            <w:pPr>
              <w:spacing w:line="340" w:lineRule="exact"/>
              <w:ind w:left="113" w:right="113"/>
              <w:rPr>
                <w:rFonts w:ascii="ＭＳ ゴシック" w:eastAsia="ＭＳ ゴシック" w:hAnsi="ＭＳ ゴシック"/>
                <w:color w:val="FF0000"/>
                <w:sz w:val="20"/>
                <w:szCs w:val="20"/>
              </w:rPr>
            </w:pPr>
          </w:p>
        </w:tc>
      </w:tr>
      <w:tr w:rsidR="00171B6C" w:rsidRPr="00420E89" w:rsidTr="005418B2">
        <w:trPr>
          <w:trHeight w:val="372"/>
        </w:trPr>
        <w:tc>
          <w:tcPr>
            <w:tcW w:w="688" w:type="pct"/>
            <w:tcBorders>
              <w:left w:val="single" w:sz="4" w:space="0" w:color="auto"/>
              <w:bottom w:val="single" w:sz="4" w:space="0" w:color="auto"/>
              <w:right w:val="single" w:sz="4" w:space="0" w:color="auto"/>
            </w:tcBorders>
          </w:tcPr>
          <w:p w:rsidR="00171B6C" w:rsidRPr="00A40D5B" w:rsidRDefault="00171B6C" w:rsidP="00171B6C">
            <w:pPr>
              <w:spacing w:line="260" w:lineRule="exact"/>
              <w:ind w:left="300" w:hangingChars="150" w:hanging="300"/>
              <w:rPr>
                <w:rFonts w:ascii="ＭＳ ゴシック" w:eastAsia="ＭＳ ゴシック" w:hAnsi="ＭＳ ゴシック"/>
                <w:color w:val="000000"/>
                <w:sz w:val="20"/>
                <w:szCs w:val="20"/>
              </w:rPr>
            </w:pPr>
          </w:p>
        </w:tc>
        <w:tc>
          <w:tcPr>
            <w:tcW w:w="3711" w:type="pct"/>
            <w:tcBorders>
              <w:top w:val="dotted" w:sz="4" w:space="0" w:color="auto"/>
              <w:left w:val="single" w:sz="4" w:space="0" w:color="auto"/>
              <w:bottom w:val="single" w:sz="4" w:space="0" w:color="auto"/>
              <w:right w:val="single" w:sz="4" w:space="0" w:color="auto"/>
            </w:tcBorders>
            <w:noWrap/>
            <w:vAlign w:val="center"/>
          </w:tcPr>
          <w:p w:rsidR="00171B6C" w:rsidRPr="00AE3AD4" w:rsidRDefault="00171B6C" w:rsidP="00171B6C">
            <w:pPr>
              <w:spacing w:line="260" w:lineRule="exact"/>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(4)　(3)以外の場合は、5単位　を算定していますか。</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E3AD4" w:rsidRDefault="00171B6C" w:rsidP="00171B6C">
            <w:pPr>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171B6C" w:rsidRPr="00AE3AD4" w:rsidRDefault="00171B6C" w:rsidP="00171B6C">
            <w:pPr>
              <w:spacing w:line="340" w:lineRule="exact"/>
              <w:ind w:left="113" w:right="113"/>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w:t>
            </w:r>
          </w:p>
        </w:tc>
      </w:tr>
      <w:tr w:rsidR="007B3AC3" w:rsidRPr="00420E89" w:rsidTr="00792858">
        <w:trPr>
          <w:trHeight w:val="372"/>
        </w:trPr>
        <w:tc>
          <w:tcPr>
            <w:tcW w:w="688" w:type="pct"/>
            <w:vMerge w:val="restart"/>
            <w:tcBorders>
              <w:top w:val="single" w:sz="4" w:space="0" w:color="auto"/>
              <w:left w:val="single" w:sz="4" w:space="0" w:color="auto"/>
              <w:right w:val="single" w:sz="4" w:space="0" w:color="auto"/>
            </w:tcBorders>
            <w:shd w:val="clear" w:color="auto" w:fill="auto"/>
            <w:hideMark/>
          </w:tcPr>
          <w:p w:rsidR="007B3AC3" w:rsidRPr="00420E89" w:rsidRDefault="007B3AC3" w:rsidP="004E5FB1">
            <w:pPr>
              <w:widowControl/>
              <w:ind w:left="180" w:hangingChars="100" w:hanging="180"/>
              <w:rPr>
                <w:rFonts w:ascii="ＭＳ ゴシック" w:eastAsia="ＭＳ ゴシック" w:hAnsi="ＭＳ ゴシック" w:cs="ＭＳ Ｐゴシック"/>
                <w:kern w:val="0"/>
                <w:sz w:val="18"/>
                <w:szCs w:val="18"/>
              </w:rPr>
            </w:pPr>
            <w:r w:rsidRPr="00420E89">
              <w:rPr>
                <w:sz w:val="18"/>
                <w:szCs w:val="18"/>
              </w:rPr>
              <w:br w:type="page"/>
            </w:r>
            <w:r w:rsidRPr="00420E89">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6</w:t>
            </w:r>
            <w:r w:rsidRPr="00420E89">
              <w:rPr>
                <w:rFonts w:ascii="ＭＳ ゴシック" w:eastAsia="ＭＳ ゴシック" w:hAnsi="ＭＳ ゴシック" w:cs="ＭＳ Ｐゴシック" w:hint="eastAsia"/>
                <w:kern w:val="0"/>
                <w:sz w:val="18"/>
                <w:szCs w:val="18"/>
              </w:rPr>
              <w:t>．栄養マネジメント強化加算</w:t>
            </w:r>
          </w:p>
        </w:tc>
        <w:tc>
          <w:tcPr>
            <w:tcW w:w="3711" w:type="pct"/>
            <w:tcBorders>
              <w:top w:val="single" w:sz="4" w:space="0" w:color="auto"/>
              <w:left w:val="single" w:sz="4" w:space="0" w:color="auto"/>
              <w:bottom w:val="dotted" w:sz="4" w:space="0" w:color="auto"/>
              <w:right w:val="single" w:sz="4" w:space="0" w:color="auto"/>
            </w:tcBorders>
            <w:noWrap/>
            <w:vAlign w:val="center"/>
            <w:hideMark/>
          </w:tcPr>
          <w:p w:rsidR="007B3AC3" w:rsidRPr="00AE3AD4" w:rsidRDefault="007B3AC3" w:rsidP="00171B6C">
            <w:pPr>
              <w:spacing w:line="260" w:lineRule="exact"/>
              <w:ind w:leftChars="18" w:left="38"/>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以下の基準に適合するものとして、届け出た介護医療院における管理栄養士が、継続的に入所者ごとの栄養管理をした場合、１日につき11単位を算定していますか。</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7B3AC3" w:rsidRPr="00A40D5B" w:rsidRDefault="007B3AC3"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single" w:sz="4" w:space="0" w:color="auto"/>
              <w:left w:val="single" w:sz="4" w:space="0" w:color="auto"/>
              <w:bottom w:val="dotted" w:sz="4" w:space="0" w:color="auto"/>
              <w:right w:val="single" w:sz="4" w:space="0" w:color="auto"/>
            </w:tcBorders>
            <w:textDirection w:val="tbRlV"/>
            <w:vAlign w:val="center"/>
          </w:tcPr>
          <w:p w:rsidR="007B3AC3" w:rsidRPr="00A40D5B" w:rsidRDefault="007B3AC3"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7B3AC3" w:rsidRPr="00A40D5B" w:rsidRDefault="007B3AC3"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7B3AC3" w:rsidRPr="00420E89" w:rsidTr="00792858">
        <w:trPr>
          <w:trHeight w:val="430"/>
        </w:trPr>
        <w:tc>
          <w:tcPr>
            <w:tcW w:w="688" w:type="pct"/>
            <w:vMerge/>
            <w:tcBorders>
              <w:left w:val="single" w:sz="4" w:space="0" w:color="auto"/>
              <w:right w:val="single" w:sz="4" w:space="0" w:color="auto"/>
            </w:tcBorders>
            <w:shd w:val="clear" w:color="auto" w:fill="auto"/>
            <w:hideMark/>
          </w:tcPr>
          <w:p w:rsidR="007B3AC3" w:rsidRPr="00420E89" w:rsidRDefault="007B3AC3"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7B3AC3" w:rsidRPr="00AE3AD4" w:rsidRDefault="007B3AC3" w:rsidP="00171B6C">
            <w:pPr>
              <w:spacing w:line="260" w:lineRule="exact"/>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(1)原則として入所者全員に対して実施していますか。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7B3AC3" w:rsidRPr="00A40D5B" w:rsidRDefault="007B3AC3"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7B3AC3" w:rsidRPr="00A40D5B" w:rsidRDefault="007B3AC3"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7B3AC3" w:rsidRPr="00A40D5B" w:rsidRDefault="007B3AC3"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590"/>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(2)管理栄養士を常勤換算方法で、入所者の数を50で除して得た数以上（常勤の栄養士を1名以上配置し、当該栄養士が給食管理を行っている場合にあっては、管理栄養士を常勤換算方法で、入所者の数を70で除して得た数以上）配置していますか。</w:t>
            </w:r>
          </w:p>
          <w:p w:rsidR="00171B6C" w:rsidRPr="00AE3AD4" w:rsidRDefault="00171B6C" w:rsidP="00171B6C">
            <w:pPr>
              <w:spacing w:line="260" w:lineRule="exact"/>
              <w:ind w:left="200" w:hangingChars="100" w:hanging="200"/>
              <w:rPr>
                <w:rFonts w:ascii="ＭＳ ゴシック" w:eastAsia="ＭＳ ゴシック" w:hAnsi="ＭＳ ゴシック"/>
                <w:color w:val="000000" w:themeColor="text1"/>
                <w:sz w:val="20"/>
                <w:szCs w:val="20"/>
              </w:rPr>
            </w:pPr>
            <w:r w:rsidRPr="00AE3AD4">
              <w:rPr>
                <w:rFonts w:ascii="ＭＳ ゴシック" w:eastAsia="ＭＳ ゴシック" w:hAnsi="ＭＳ ゴシック" w:hint="eastAsia"/>
                <w:color w:val="000000" w:themeColor="text1"/>
                <w:sz w:val="20"/>
                <w:szCs w:val="20"/>
              </w:rPr>
              <w:t>※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ない。</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885"/>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40D5B" w:rsidRDefault="00171B6C" w:rsidP="00171B6C">
            <w:pPr>
              <w:spacing w:line="260" w:lineRule="exact"/>
              <w:ind w:left="200" w:hangingChars="100" w:hanging="200"/>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(3)当該加算における低栄養状態のリスク評価は、</w:t>
            </w:r>
            <w:r w:rsidRPr="000E08D7">
              <w:rPr>
                <w:rFonts w:ascii="ＭＳ ゴシック" w:eastAsia="ＭＳ ゴシック" w:hAnsi="ＭＳ ゴシック" w:hint="eastAsia"/>
                <w:color w:val="2E74B5"/>
                <w:sz w:val="20"/>
                <w:szCs w:val="20"/>
                <w:u w:val="single"/>
              </w:rPr>
              <w:t>「リハビリテーション・個別機能訓練、栄養、口腔の実施及び一体的取組について」第二章第三</w:t>
            </w:r>
            <w:r>
              <w:rPr>
                <w:rFonts w:ascii="ＭＳ ゴシック" w:eastAsia="ＭＳ ゴシック" w:hAnsi="ＭＳ ゴシック" w:hint="eastAsia"/>
                <w:color w:val="2E74B5"/>
                <w:sz w:val="20"/>
                <w:szCs w:val="20"/>
                <w:u w:val="single"/>
              </w:rPr>
              <w:t>Ⅱ</w:t>
            </w:r>
            <w:r w:rsidRPr="00A40D5B">
              <w:rPr>
                <w:rFonts w:ascii="ＭＳ ゴシック" w:eastAsia="ＭＳ ゴシック" w:hAnsi="ＭＳ ゴシック" w:hint="eastAsia"/>
                <w:color w:val="000000"/>
                <w:sz w:val="20"/>
                <w:szCs w:val="20"/>
              </w:rPr>
              <w:t>に基づき行っていますか。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644"/>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40D5B" w:rsidRDefault="00171B6C" w:rsidP="00171B6C">
            <w:pPr>
              <w:spacing w:line="260" w:lineRule="exact"/>
              <w:ind w:left="200" w:hangingChars="100" w:hanging="200"/>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(4)</w:t>
            </w:r>
            <w:r w:rsidRPr="00A40D5B">
              <w:rPr>
                <w:rFonts w:hint="eastAsia"/>
                <w:color w:val="000000"/>
              </w:rPr>
              <w:t xml:space="preserve"> </w:t>
            </w:r>
            <w:r w:rsidRPr="00A40D5B">
              <w:rPr>
                <w:rFonts w:ascii="ＭＳ ゴシック" w:eastAsia="ＭＳ ゴシック" w:hAnsi="ＭＳ ゴシック" w:hint="eastAsia"/>
                <w:color w:val="000000"/>
                <w:sz w:val="20"/>
                <w:szCs w:val="20"/>
              </w:rPr>
              <w:t>低栄養状態のリスクが中リスク及び高リスクに該当する入所者に対して、以下の対応を行っていますか。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40D5B" w:rsidRDefault="00171B6C" w:rsidP="00171B6C">
            <w:pPr>
              <w:spacing w:line="260" w:lineRule="exact"/>
              <w:ind w:leftChars="100" w:left="410" w:hangingChars="100" w:hanging="200"/>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40D5B" w:rsidRDefault="00171B6C" w:rsidP="00171B6C">
            <w:pPr>
              <w:spacing w:line="260" w:lineRule="exact"/>
              <w:ind w:leftChars="100" w:left="410" w:hangingChars="100" w:hanging="200"/>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ロ　当該栄養ケア計画に基づき、食事の観察を</w:t>
            </w:r>
            <w:r w:rsidRPr="00A40D5B">
              <w:rPr>
                <w:rFonts w:ascii="ＭＳ ゴシック" w:eastAsia="ＭＳ ゴシック" w:hAnsi="ＭＳ ゴシック" w:hint="eastAsia"/>
                <w:b/>
                <w:color w:val="000000"/>
                <w:sz w:val="20"/>
                <w:szCs w:val="20"/>
                <w:u w:val="single"/>
              </w:rPr>
              <w:t>週３回以上</w:t>
            </w:r>
            <w:r w:rsidRPr="00A40D5B">
              <w:rPr>
                <w:rFonts w:ascii="ＭＳ ゴシック" w:eastAsia="ＭＳ ゴシック" w:hAnsi="ＭＳ ゴシック" w:hint="eastAsia"/>
                <w:color w:val="000000"/>
                <w:sz w:val="20"/>
                <w:szCs w:val="20"/>
              </w:rPr>
              <w:t>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w:t>
            </w:r>
          </w:p>
          <w:p w:rsidR="00171B6C" w:rsidRPr="00A40D5B" w:rsidRDefault="00171B6C" w:rsidP="00171B6C">
            <w:pPr>
              <w:spacing w:line="260" w:lineRule="exact"/>
              <w:ind w:leftChars="100" w:left="410" w:hangingChars="100" w:hanging="200"/>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※やむを得ない事情により、管理栄養士が実施できない場合は、介護職員等の他の職種の者が実施することも差し支えないが、観察した結果については、管理栄養士に報告すること。</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40D5B" w:rsidRDefault="00171B6C" w:rsidP="00171B6C">
            <w:pPr>
              <w:spacing w:line="260" w:lineRule="exact"/>
              <w:ind w:leftChars="100" w:left="410" w:hangingChars="100" w:hanging="200"/>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ハ　食事の観察の際に、問題点が見られた場合は、速やかに関連する職種と情報共有を行い、必要に応じて栄養ケア計画を見直し、見直し後の計画に基づき対応すること。</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40D5B" w:rsidRDefault="00171B6C" w:rsidP="00171B6C">
            <w:pPr>
              <w:spacing w:line="260" w:lineRule="exact"/>
              <w:ind w:left="400" w:hangingChars="200" w:hanging="400"/>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 xml:space="preserve">　ニ　当該入所者が退所し、居宅での生活に移行する場合は、入所者又はその家族に対し、管理栄養士が退所後の食事に関する相談支援を行っていますか。また、他の介護保険施設や医療機関に入所（入院）する場合は、入所中の栄養管理に関する情報（必要栄養量、食事摂取量、嚥下調整食の必要性（嚥下食コード）、食事上の留意事項等）を入所先（入院先）に提供すること。</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40D5B" w:rsidRDefault="00171B6C" w:rsidP="00171B6C">
            <w:pPr>
              <w:spacing w:line="260" w:lineRule="exact"/>
              <w:ind w:left="200" w:hangingChars="100" w:hanging="200"/>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(5)低栄養状態のリスクが低リスクに該当する者については、食事の観察の際に、あわせて食事の状況を把握し、問題点がみられた場合は、速やかに関連する職種と情報共有し、必要に応じて栄養ケア計画を見直し、見直し後の計画に基づき対応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40D5B" w:rsidRDefault="00171B6C" w:rsidP="00171B6C">
            <w:pPr>
              <w:spacing w:line="260" w:lineRule="exact"/>
              <w:ind w:left="200" w:hangingChars="100" w:hanging="200"/>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(6)入所者ごとの栄養状態等の情報を厚生労働省に提出し、継続的な栄養管理の実施に当たって、当該情報その他継続的な栄養管理の適切かつ有効な実施のために必要な情報を活用していますか。</w:t>
            </w:r>
          </w:p>
          <w:p w:rsidR="00171B6C" w:rsidRPr="00A40D5B" w:rsidRDefault="00171B6C" w:rsidP="00171B6C">
            <w:pPr>
              <w:spacing w:line="260" w:lineRule="exact"/>
              <w:ind w:left="258" w:hangingChars="129" w:hanging="258"/>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84"/>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40D5B" w:rsidRDefault="00171B6C" w:rsidP="00171B6C">
            <w:pPr>
              <w:spacing w:line="260" w:lineRule="exact"/>
              <w:ind w:left="200" w:hangingChars="100" w:hanging="200"/>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(7)栄養管理に係る減算を行っていませんか。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left w:val="single" w:sz="4" w:space="0" w:color="auto"/>
              <w:bottom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single" w:sz="4" w:space="0" w:color="auto"/>
            </w:tcBorders>
            <w:noWrap/>
            <w:vAlign w:val="center"/>
            <w:hideMark/>
          </w:tcPr>
          <w:p w:rsidR="00171B6C" w:rsidRPr="00A40D5B" w:rsidRDefault="00171B6C" w:rsidP="00171B6C">
            <w:pPr>
              <w:spacing w:line="260" w:lineRule="exact"/>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(8)定員超過利用、人員基準欠如に該当していませんか。</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0" w:type="pct"/>
            <w:tcBorders>
              <w:top w:val="dotted" w:sz="4" w:space="0" w:color="auto"/>
              <w:left w:val="single" w:sz="4" w:space="0" w:color="auto"/>
              <w:bottom w:val="single" w:sz="4" w:space="0" w:color="auto"/>
              <w:right w:val="single" w:sz="4" w:space="0" w:color="auto"/>
            </w:tcBorders>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171B6C" w:rsidRPr="00A40D5B" w:rsidRDefault="00171B6C" w:rsidP="00171B6C">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171B6C" w:rsidRPr="00420E89" w:rsidTr="00792858">
        <w:trPr>
          <w:trHeight w:val="372"/>
        </w:trPr>
        <w:tc>
          <w:tcPr>
            <w:tcW w:w="688" w:type="pct"/>
            <w:tcBorders>
              <w:top w:val="single" w:sz="4" w:space="0" w:color="auto"/>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lastRenderedPageBreak/>
              <w:t>1</w:t>
            </w:r>
            <w:r w:rsidR="00884A5A">
              <w:rPr>
                <w:rFonts w:ascii="ＭＳ ゴシック" w:eastAsia="ＭＳ ゴシック" w:hAnsi="ＭＳ ゴシック" w:cs="ＭＳ Ｐゴシック" w:hint="eastAsia"/>
                <w:kern w:val="0"/>
                <w:sz w:val="18"/>
                <w:szCs w:val="18"/>
              </w:rPr>
              <w:t>7</w:t>
            </w:r>
            <w:r w:rsidRPr="00420E89">
              <w:rPr>
                <w:rFonts w:ascii="ＭＳ ゴシック" w:eastAsia="ＭＳ ゴシック" w:hAnsi="ＭＳ ゴシック" w:cs="ＭＳ Ｐゴシック" w:hint="eastAsia"/>
                <w:kern w:val="0"/>
                <w:sz w:val="18"/>
                <w:szCs w:val="18"/>
              </w:rPr>
              <w:t>.経口移行加</w:t>
            </w:r>
            <w:r w:rsidR="004E5FB1">
              <w:rPr>
                <w:rFonts w:ascii="ＭＳ ゴシック" w:eastAsia="ＭＳ ゴシック" w:hAnsi="ＭＳ ゴシック" w:cs="ＭＳ Ｐゴシック" w:hint="eastAsia"/>
                <w:kern w:val="0"/>
                <w:sz w:val="18"/>
                <w:szCs w:val="18"/>
              </w:rPr>
              <w:t xml:space="preserve">　　</w:t>
            </w:r>
            <w:r w:rsidRPr="00420E89">
              <w:rPr>
                <w:rFonts w:ascii="ＭＳ ゴシック" w:eastAsia="ＭＳ ゴシック" w:hAnsi="ＭＳ ゴシック" w:cs="ＭＳ Ｐゴシック" w:hint="eastAsia"/>
                <w:kern w:val="0"/>
                <w:sz w:val="18"/>
                <w:szCs w:val="18"/>
              </w:rPr>
              <w:t>算</w:t>
            </w:r>
          </w:p>
        </w:tc>
        <w:tc>
          <w:tcPr>
            <w:tcW w:w="3711" w:type="pct"/>
            <w:tcBorders>
              <w:top w:val="single"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医師の指示に基づき、医師、歯科医師、管理栄養士、看護師、言語聴覚士、介護支援専門員その他の職種の者が共同して、現に経管により食事を摂取している入所者ごとに経口移行計画を作成し、当該計画に従い、医師の指示を受けた管理栄養士又は栄養士による栄養管理及び言語聴覚士又は看護職員による支援が行われている場合、当該計画が作成された日から起算して180日以内の期間に限り、１日につき28単位を算定してい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18"/>
              </w:rPr>
            </w:pPr>
            <w:r w:rsidRPr="006C79FD">
              <w:rPr>
                <w:rFonts w:ascii="ＭＳ ゴシック" w:eastAsia="ＭＳ ゴシック" w:hAnsi="ＭＳ ゴシック" w:cs="ＭＳ Ｐゴシック" w:hint="eastAsia"/>
                <w:color w:val="548DD4" w:themeColor="text2" w:themeTint="99"/>
                <w:kern w:val="0"/>
                <w:sz w:val="18"/>
                <w:szCs w:val="18"/>
                <w:u w:val="single"/>
              </w:rPr>
              <w:t>厚労省通知「リハビリテーション・個別機能訓練、栄養、口腔の実施及び一体的取組について」第二章第三のⅢ</w:t>
            </w:r>
            <w:r w:rsidRPr="00420E89">
              <w:rPr>
                <w:rFonts w:ascii="ＭＳ ゴシック" w:eastAsia="ＭＳ ゴシック" w:hAnsi="ＭＳ ゴシック" w:cs="ＭＳ Ｐゴシック" w:hint="eastAsia"/>
                <w:kern w:val="0"/>
                <w:sz w:val="18"/>
                <w:szCs w:val="18"/>
              </w:rPr>
              <w:t>を参照すること。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現に経管により食事を摂取している者であって、経口による食事の摂取を進めるための栄養管理及び支援が必要であるとして、医師の指示を受けた者を対象としていますか。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83"/>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当該栄養管理が必要であるとした医師の指示が、診療録等に記載されていますか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170"/>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当該計画については、</w:t>
            </w:r>
            <w:r w:rsidRPr="006C79FD">
              <w:rPr>
                <w:rFonts w:ascii="ＭＳ ゴシック" w:eastAsia="ＭＳ ゴシック" w:hAnsi="ＭＳ ゴシック" w:cs="ＭＳ Ｐゴシック" w:hint="eastAsia"/>
                <w:color w:val="548DD4" w:themeColor="text2" w:themeTint="99"/>
                <w:kern w:val="0"/>
                <w:sz w:val="18"/>
                <w:szCs w:val="18"/>
                <w:u w:val="single"/>
              </w:rPr>
              <w:t>別紙様式４－１－２「栄養ケア・経口移行・経口維持計画書（施設）</w:t>
            </w:r>
            <w:r>
              <w:rPr>
                <w:rFonts w:ascii="ＭＳ ゴシック" w:eastAsia="ＭＳ ゴシック" w:hAnsi="ＭＳ ゴシック" w:cs="ＭＳ Ｐゴシック" w:hint="eastAsia"/>
                <w:color w:val="548DD4" w:themeColor="text2" w:themeTint="99"/>
                <w:kern w:val="0"/>
                <w:sz w:val="18"/>
                <w:szCs w:val="18"/>
                <w:u w:val="single"/>
              </w:rPr>
              <w:t>」</w:t>
            </w:r>
            <w:r w:rsidRPr="001D2ECC">
              <w:rPr>
                <w:rFonts w:ascii="ＭＳ ゴシック" w:eastAsia="ＭＳ ゴシック" w:hAnsi="ＭＳ ゴシック" w:cs="ＭＳ Ｐゴシック" w:hint="eastAsia"/>
                <w:kern w:val="0"/>
                <w:sz w:val="18"/>
                <w:szCs w:val="18"/>
              </w:rPr>
              <w:t>の様式例を参照の上栄養ケア計画と一体のも</w:t>
            </w:r>
            <w:r w:rsidRPr="00420E89">
              <w:rPr>
                <w:rFonts w:ascii="ＭＳ ゴシック" w:eastAsia="ＭＳ ゴシック" w:hAnsi="ＭＳ ゴシック" w:cs="ＭＳ Ｐゴシック" w:hint="eastAsia"/>
                <w:kern w:val="0"/>
                <w:sz w:val="18"/>
                <w:szCs w:val="18"/>
              </w:rPr>
              <w:t>のとして作成していますか。</w:t>
            </w:r>
          </w:p>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※施設サービス計画に経口移行計画に相当する内容を記載している場合は、その記載をもって経口移行計画の作成に代えることができる。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374"/>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当該計画については、経口による食事の摂取を進めるための栄養管理及び支援の対象となる入所者又はその家族に説明し、その同意を得ていますか。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算定期間は、経口からの食事の摂取が可能となり、経管による食事摂取を終了した日までの間とするが、入所者又はその家族の同意を得た日から180日以内とし、それを超えた場合には原則として当該加算を算定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416"/>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又はその家族の同意を得た日から180日を超えて実施する場合は、経口による食事の摂取が一部可能な者であって、医師の指示に基づき、継続して経口による食事の摂取を進めるための栄養管理及び支援が必要とされる場合となっ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324"/>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この場合において、医師の指示はおおむね２週間ごとに受けていますか。また、医師の指示は、診療録等に記載されていますか。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150"/>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180日を超えて実施する場合に、入所者又はその家族に説明し同意を得ていますか。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150"/>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経管栄養法から経口栄養法への移行は、場合によっては誤嚥性肺炎の危険も生じうることから次の項目について確認した上で実施していますか。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792858">
        <w:trPr>
          <w:trHeight w:val="477"/>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171B6C" w:rsidRPr="00420E89" w:rsidRDefault="00171B6C" w:rsidP="00171B6C">
            <w:pPr>
              <w:widowControl/>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全身状態が安定していること（血圧、呼吸、体温が安定しており、現疾患の病態が安定していること）。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217"/>
        </w:trPr>
        <w:tc>
          <w:tcPr>
            <w:tcW w:w="688" w:type="pct"/>
            <w:vMerge w:val="restar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sz w:val="18"/>
                <w:szCs w:val="18"/>
              </w:rPr>
              <w:br w:type="page"/>
            </w: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　刺激しなくても覚醒を保っていられること。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327"/>
        </w:trPr>
        <w:tc>
          <w:tcPr>
            <w:tcW w:w="688" w:type="pct"/>
            <w:vMerge/>
            <w:tcBorders>
              <w:left w:val="single" w:sz="4" w:space="0" w:color="auto"/>
              <w:right w:val="single" w:sz="4" w:space="0" w:color="auto"/>
            </w:tcBorders>
            <w:shd w:val="clear" w:color="auto" w:fill="auto"/>
            <w:hideMark/>
          </w:tcPr>
          <w:p w:rsidR="00171B6C" w:rsidRPr="00420E89" w:rsidRDefault="00171B6C" w:rsidP="00171B6C">
            <w:pPr>
              <w:widowControl/>
              <w:rPr>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⑧　嚥下反射が見られること（唾液嚥下や口腔、咽頭への刺激による喉頭挙上が認められること。）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④　咽頭内容物を吸引した後は唾液を嚥下しても「むせ」がないこと。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当該加算を180日間にわたり算定した後、経口摂取に移行できなかった場合に、期間を空けて再度経口摂取に移行するための栄養管理及び支援を実施した場合は、当該加算を算定していませんか。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1047"/>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hideMark/>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の口腔の状態によっては、歯科医療における対応を要する場合も想定されることから、必要に応じて、介護支援専門員を通じて主治の歯科医師への情報提供を実施するなどの適切な措置を講じ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77"/>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FFFFFF" w:themeFill="background1"/>
            <w:noWrap/>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栄養管理に係る減算を行っていませんか。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792858">
        <w:trPr>
          <w:trHeight w:val="77"/>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shd w:val="clear" w:color="auto" w:fill="auto"/>
            <w:noWrap/>
          </w:tcPr>
          <w:p w:rsidR="00171B6C" w:rsidRPr="00420E89" w:rsidRDefault="00171B6C" w:rsidP="00171B6C">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定員超過利用、人員欠如に該当していませんか。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8E37C2">
        <w:trPr>
          <w:trHeight w:val="77"/>
        </w:trPr>
        <w:tc>
          <w:tcPr>
            <w:tcW w:w="688" w:type="pct"/>
            <w:tcBorders>
              <w:left w:val="single" w:sz="4" w:space="0" w:color="auto"/>
              <w:bottom w:val="single" w:sz="4" w:space="0" w:color="auto"/>
              <w:right w:val="single" w:sz="4" w:space="0" w:color="auto"/>
            </w:tcBorders>
            <w:shd w:val="clear" w:color="auto" w:fill="auto"/>
            <w:hideMark/>
          </w:tcPr>
          <w:p w:rsidR="00171B6C" w:rsidRPr="00113367" w:rsidRDefault="00171B6C" w:rsidP="00171B6C">
            <w:pPr>
              <w:widowControl/>
              <w:rPr>
                <w:rFonts w:ascii="ＭＳ ゴシック" w:eastAsia="ＭＳ ゴシック" w:hAnsi="ＭＳ ゴシック" w:cs="ＭＳ Ｐゴシック"/>
                <w:color w:val="FF0000"/>
                <w:kern w:val="0"/>
                <w:sz w:val="18"/>
                <w:szCs w:val="18"/>
              </w:rPr>
            </w:pPr>
          </w:p>
        </w:tc>
        <w:tc>
          <w:tcPr>
            <w:tcW w:w="3711" w:type="pct"/>
            <w:tcBorders>
              <w:top w:val="dotted" w:sz="4" w:space="0" w:color="auto"/>
              <w:left w:val="single" w:sz="4" w:space="0" w:color="auto"/>
              <w:bottom w:val="single" w:sz="4" w:space="0" w:color="auto"/>
              <w:right w:val="single" w:sz="4" w:space="0" w:color="auto"/>
            </w:tcBorders>
            <w:shd w:val="clear" w:color="auto" w:fill="auto"/>
            <w:noWrap/>
            <w:hideMark/>
          </w:tcPr>
          <w:p w:rsidR="00171B6C" w:rsidRPr="00113367" w:rsidRDefault="00171B6C" w:rsidP="00171B6C">
            <w:pPr>
              <w:widowControl/>
              <w:rPr>
                <w:rFonts w:ascii="ＭＳ ゴシック" w:eastAsia="ＭＳ ゴシック" w:hAnsi="ＭＳ ゴシック" w:cs="ＭＳ Ｐゴシック"/>
                <w:color w:val="FF0000"/>
                <w:kern w:val="0"/>
                <w:sz w:val="18"/>
                <w:szCs w:val="18"/>
              </w:rPr>
            </w:pPr>
            <w:r w:rsidRPr="00AE3AD4">
              <w:rPr>
                <w:rFonts w:ascii="ＭＳ ゴシック" w:eastAsia="ＭＳ ゴシック" w:hAnsi="ＭＳ ゴシック" w:cs="ＭＳ Ｐゴシック" w:hint="eastAsia"/>
                <w:color w:val="000000" w:themeColor="text1"/>
                <w:kern w:val="0"/>
                <w:sz w:val="18"/>
                <w:szCs w:val="18"/>
              </w:rPr>
              <w:t>特別介護医療院サービス費を算定している場合は算定していませんか。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vMerge w:val="restart"/>
            <w:tcBorders>
              <w:top w:val="single" w:sz="4" w:space="0" w:color="auto"/>
              <w:left w:val="single" w:sz="4" w:space="0" w:color="auto"/>
              <w:right w:val="single" w:sz="4" w:space="0" w:color="auto"/>
            </w:tcBorders>
            <w:shd w:val="clear" w:color="auto" w:fill="auto"/>
          </w:tcPr>
          <w:p w:rsidR="00171B6C" w:rsidRPr="00420E89" w:rsidRDefault="00884A5A"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18</w:t>
            </w:r>
            <w:r w:rsidR="00171B6C" w:rsidRPr="00420E89">
              <w:rPr>
                <w:rFonts w:ascii="ＭＳ ゴシック" w:eastAsia="ＭＳ ゴシック" w:hAnsi="ＭＳ ゴシック" w:cs="ＭＳ Ｐゴシック" w:hint="eastAsia"/>
                <w:kern w:val="0"/>
                <w:sz w:val="18"/>
                <w:szCs w:val="18"/>
              </w:rPr>
              <w:t>.経口維持加</w:t>
            </w:r>
            <w:r w:rsidR="004E5FB1">
              <w:rPr>
                <w:rFonts w:ascii="ＭＳ ゴシック" w:eastAsia="ＭＳ ゴシック" w:hAnsi="ＭＳ ゴシック" w:cs="ＭＳ Ｐゴシック" w:hint="eastAsia"/>
                <w:kern w:val="0"/>
                <w:sz w:val="18"/>
                <w:szCs w:val="18"/>
              </w:rPr>
              <w:t xml:space="preserve">　</w:t>
            </w:r>
            <w:r w:rsidR="00171B6C" w:rsidRPr="00420E89">
              <w:rPr>
                <w:rFonts w:ascii="ＭＳ ゴシック" w:eastAsia="ＭＳ ゴシック" w:hAnsi="ＭＳ ゴシック" w:cs="ＭＳ Ｐゴシック" w:hint="eastAsia"/>
                <w:kern w:val="0"/>
                <w:sz w:val="18"/>
                <w:szCs w:val="18"/>
              </w:rPr>
              <w:t>算</w:t>
            </w:r>
          </w:p>
        </w:tc>
        <w:tc>
          <w:tcPr>
            <w:tcW w:w="3711" w:type="pct"/>
            <w:tcBorders>
              <w:top w:val="single" w:sz="4" w:space="0" w:color="auto"/>
              <w:left w:val="single" w:sz="4" w:space="0" w:color="auto"/>
              <w:bottom w:val="dotted" w:sz="4" w:space="0" w:color="auto"/>
              <w:right w:val="single" w:sz="4" w:space="0" w:color="auto"/>
            </w:tcBorders>
            <w:noWrap/>
            <w:vAlign w:val="center"/>
          </w:tcPr>
          <w:p w:rsidR="00171B6C" w:rsidRPr="00420E89" w:rsidRDefault="00171B6C" w:rsidP="00171B6C">
            <w:pPr>
              <w:spacing w:line="260" w:lineRule="exact"/>
              <w:ind w:left="270" w:hangingChars="150" w:hanging="27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以下の基準を満たす場合に、１月につき所定単位を算定していますか。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vMerge/>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420E89" w:rsidRDefault="00171B6C" w:rsidP="00171B6C">
            <w:pPr>
              <w:spacing w:line="260" w:lineRule="exact"/>
              <w:ind w:left="270" w:hangingChars="150" w:hanging="27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●経口維持加算（Ⅰ）400単位</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420E89" w:rsidRDefault="00171B6C" w:rsidP="00171B6C">
            <w:pPr>
              <w:spacing w:line="240" w:lineRule="exact"/>
              <w:ind w:left="1" w:hanging="1"/>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現に経口により食事を摂取する者であって、摂食機能障害（食事の摂取に関する認知機能の低下を含む。以下同じ）を有し、水飲みテスト（「氷砕片飲み込み検査」、「食物テスト（food test）」「改訂水飲みテスト」などを含む。以下同じ）、頸部聴診法、造影撮影（医科診療報酬点数表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者を対象としていますか。</w:t>
            </w:r>
          </w:p>
          <w:p w:rsidR="00171B6C" w:rsidRPr="00420E89" w:rsidRDefault="00171B6C" w:rsidP="00171B6C">
            <w:pPr>
              <w:spacing w:line="260" w:lineRule="exact"/>
              <w:ind w:leftChars="1" w:left="182"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※歯科医師が指示を行う場合にあっては、当該指示を受ける管理栄養士等が、対象となる入所者に対する療養のために必要な栄養の指導を行うに当たり、主治の医師の指導を受けている場合に限る。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118"/>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420E89" w:rsidRDefault="00171B6C" w:rsidP="00171B6C">
            <w:pPr>
              <w:spacing w:line="2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月1回以上、医師、歯科医師、管理栄養士、看護職員、言語聴覚士、介護支援専門員その他の職種の者が共同して、入所者の栄養管理をするための食事の観察及び会議等を行い、継続して経口による食事摂取を進めるための</w:t>
            </w:r>
            <w:r w:rsidRPr="00420E89">
              <w:rPr>
                <w:rFonts w:ascii="ＭＳ ゴシック" w:eastAsia="ＭＳ ゴシック" w:hAnsi="ＭＳ ゴシック" w:hint="eastAsia"/>
                <w:sz w:val="18"/>
                <w:szCs w:val="18"/>
                <w:u w:val="single"/>
              </w:rPr>
              <w:t>特別な管理</w:t>
            </w:r>
            <w:r w:rsidRPr="00420E89">
              <w:rPr>
                <w:rFonts w:ascii="ＭＳ ゴシック" w:eastAsia="ＭＳ ゴシック" w:hAnsi="ＭＳ ゴシック" w:hint="eastAsia"/>
                <w:sz w:val="18"/>
                <w:szCs w:val="18"/>
              </w:rPr>
              <w:t>の方法等を示した経口維持計画を作成し、必要に応じて見直していますか。</w:t>
            </w:r>
          </w:p>
          <w:p w:rsidR="00171B6C" w:rsidRPr="00420E89" w:rsidRDefault="00171B6C" w:rsidP="00171B6C">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※施設サービス計画に経口維持計画に相当する内容を記載している場合は、その記載をもって経口維持計画の作成に代えることができます。</w:t>
            </w:r>
          </w:p>
          <w:p w:rsidR="00171B6C" w:rsidRPr="00420E89" w:rsidRDefault="00171B6C" w:rsidP="00171B6C">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※特別な管理とは、入所者の誤嚥を防止しつつ、継続して経口による食事の摂取を進めるための食物形態、摂食方法等における適切な配慮を行うこと。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268"/>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95C96" w:rsidRDefault="00171B6C" w:rsidP="00171B6C">
            <w:pPr>
              <w:spacing w:line="260" w:lineRule="exact"/>
              <w:ind w:left="2" w:hanging="1"/>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95C96">
              <w:rPr>
                <w:rFonts w:ascii="ＭＳ ゴシック" w:eastAsia="ＭＳ ゴシック" w:hAnsi="ＭＳ ゴシック" w:hint="eastAsia"/>
                <w:color w:val="0070C0"/>
                <w:sz w:val="18"/>
                <w:szCs w:val="18"/>
                <w:u w:val="single"/>
              </w:rPr>
              <w:t>厚労省通知「リハビリテーション・個別機能訓練、栄養、口腔の実施及び一体的取組について」第二章第三のⅢ</w:t>
            </w:r>
            <w:r>
              <w:rPr>
                <w:rFonts w:ascii="ＭＳ ゴシック" w:eastAsia="ＭＳ ゴシック" w:hAnsi="ＭＳ ゴシック" w:hint="eastAsia"/>
                <w:sz w:val="18"/>
                <w:szCs w:val="18"/>
              </w:rPr>
              <w:t>を参照すること</w:t>
            </w: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8E37C2">
        <w:trPr>
          <w:trHeight w:val="268"/>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420E89" w:rsidRDefault="00171B6C" w:rsidP="00171B6C">
            <w:pPr>
              <w:spacing w:line="260" w:lineRule="exact"/>
              <w:ind w:left="2" w:hanging="1"/>
              <w:rPr>
                <w:rFonts w:ascii="ＭＳ ゴシック" w:eastAsia="ＭＳ ゴシック" w:hAnsi="ＭＳ ゴシック"/>
                <w:sz w:val="18"/>
                <w:szCs w:val="18"/>
              </w:rPr>
            </w:pPr>
            <w:r w:rsidRPr="00A95C96">
              <w:rPr>
                <w:rFonts w:ascii="ＭＳ ゴシック" w:eastAsia="ＭＳ ゴシック" w:hAnsi="ＭＳ ゴシック" w:hint="eastAsia"/>
                <w:sz w:val="18"/>
                <w:szCs w:val="18"/>
              </w:rPr>
              <w:t>※</w:t>
            </w:r>
            <w:r w:rsidRPr="00A95C96">
              <w:rPr>
                <w:rFonts w:ascii="ＭＳ ゴシック" w:eastAsia="ＭＳ ゴシック" w:hAnsi="ＭＳ ゴシック" w:hint="eastAsia"/>
                <w:color w:val="0070C0"/>
                <w:sz w:val="18"/>
                <w:szCs w:val="18"/>
                <w:u w:val="single"/>
              </w:rPr>
              <w:t>別紙様式４－２「栄養ケア・経口移行・経口維持計画書（施設）」</w:t>
            </w:r>
            <w:r w:rsidRPr="00A95C96">
              <w:rPr>
                <w:rFonts w:ascii="ＭＳ ゴシック" w:eastAsia="ＭＳ ゴシック" w:hAnsi="ＭＳ ゴシック" w:hint="eastAsia"/>
                <w:sz w:val="18"/>
                <w:szCs w:val="18"/>
              </w:rPr>
              <w:t>の様式例を参照の上栄養ケア計画と一体的に作成する。</w:t>
            </w: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171B6C" w:rsidRPr="00420E89" w:rsidRDefault="00171B6C" w:rsidP="00171B6C">
            <w:pPr>
              <w:jc w:val="center"/>
              <w:rPr>
                <w:rFonts w:ascii="ＭＳ ゴシック" w:eastAsia="ＭＳ ゴシック" w:hAnsi="ＭＳ ゴシック" w:cs="ＭＳ Ｐゴシック"/>
                <w:kern w:val="0"/>
                <w:sz w:val="20"/>
                <w:szCs w:val="20"/>
              </w:rPr>
            </w:pPr>
          </w:p>
        </w:tc>
      </w:tr>
      <w:tr w:rsidR="00171B6C" w:rsidRPr="00420E89" w:rsidTr="008E37C2">
        <w:trPr>
          <w:trHeight w:val="268"/>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420E89" w:rsidRDefault="00171B6C" w:rsidP="00171B6C">
            <w:pPr>
              <w:spacing w:line="260" w:lineRule="exact"/>
              <w:ind w:left="2" w:hanging="1"/>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作成及び見直しを行った経口維持計画について、入所者又はその家族に説明し、その同意を得ていますか。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10"/>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420E89" w:rsidRDefault="00171B6C" w:rsidP="00171B6C">
            <w:pPr>
              <w:spacing w:line="260" w:lineRule="exact"/>
              <w:ind w:left="270" w:hangingChars="150" w:hanging="27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経口維持計画に基づき、栄養管理を実施していますか。</w:t>
            </w:r>
          </w:p>
          <w:p w:rsidR="00171B6C" w:rsidRPr="00420E89" w:rsidRDefault="00171B6C" w:rsidP="00171B6C">
            <w:pPr>
              <w:spacing w:line="260" w:lineRule="exact"/>
              <w:rPr>
                <w:rFonts w:ascii="ＭＳ ゴシック" w:eastAsia="ＭＳ ゴシック" w:hAnsi="ＭＳ ゴシック"/>
                <w:sz w:val="18"/>
                <w:szCs w:val="18"/>
              </w:rPr>
            </w:pP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428"/>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入所者の摂食、嚥下機能が医師の診断により適切に評価されていますか。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誤嚥等が発生した場合の</w:t>
            </w:r>
            <w:r w:rsidRPr="00420E89">
              <w:rPr>
                <w:rFonts w:ascii="ＭＳ ゴシック" w:eastAsia="ＭＳ ゴシック" w:hAnsi="ＭＳ ゴシック" w:hint="eastAsia"/>
                <w:sz w:val="18"/>
                <w:szCs w:val="18"/>
                <w:u w:val="single"/>
              </w:rPr>
              <w:t>管理体制</w:t>
            </w:r>
            <w:r w:rsidRPr="00420E89">
              <w:rPr>
                <w:rFonts w:ascii="ＭＳ ゴシック" w:eastAsia="ＭＳ ゴシック" w:hAnsi="ＭＳ ゴシック" w:hint="eastAsia"/>
                <w:sz w:val="18"/>
                <w:szCs w:val="18"/>
              </w:rPr>
              <w:t>が整備されていますか。</w:t>
            </w:r>
          </w:p>
          <w:p w:rsidR="00171B6C" w:rsidRPr="00420E89" w:rsidRDefault="00171B6C" w:rsidP="00171B6C">
            <w:pPr>
              <w:spacing w:line="260" w:lineRule="exact"/>
              <w:ind w:left="140" w:hangingChars="78" w:hanging="14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※管理体制とは、食事の中止、十分な排痰、医師又は歯科医師との緊密な連携等が迅速に行われる体制とすること。</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60" w:lineRule="exac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経口移行加算を算定していませんか。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20"/>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60" w:lineRule="exac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栄養管理に係る減算を行っていませんか。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86"/>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60" w:lineRule="exact"/>
              <w:ind w:left="270" w:hangingChars="150" w:hanging="27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定員超過利用、人員基準欠如に該当していませんか。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85"/>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60" w:lineRule="exact"/>
              <w:ind w:left="270" w:hangingChars="150" w:hanging="27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特別介護医療院サービス費を算定している場合は算定していませんか。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497"/>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60" w:lineRule="exact"/>
              <w:ind w:left="270" w:hangingChars="150" w:hanging="270"/>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●経口維持加算（Ⅱ）　100単位</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540"/>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AE3AD4" w:rsidRDefault="00171B6C" w:rsidP="00171B6C">
            <w:pPr>
              <w:spacing w:line="280" w:lineRule="exact"/>
              <w:jc w:val="lef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協力歯科医療機関を定めていますか。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AE3AD4" w:rsidRDefault="00171B6C" w:rsidP="00171B6C">
            <w:pPr>
              <w:spacing w:line="280" w:lineRule="exact"/>
              <w:jc w:val="left"/>
              <w:rPr>
                <w:rFonts w:ascii="ＭＳ ゴシック" w:eastAsia="ＭＳ ゴシック" w:hAnsi="ＭＳ ゴシック"/>
                <w:color w:val="000000" w:themeColor="text1"/>
                <w:sz w:val="18"/>
                <w:szCs w:val="18"/>
              </w:rPr>
            </w:pPr>
            <w:r w:rsidRPr="00AE3AD4">
              <w:rPr>
                <w:rFonts w:ascii="ＭＳ ゴシック" w:eastAsia="ＭＳ ゴシック" w:hAnsi="ＭＳ ゴシック" w:hint="eastAsia"/>
                <w:color w:val="000000" w:themeColor="text1"/>
                <w:sz w:val="18"/>
                <w:szCs w:val="18"/>
              </w:rPr>
              <w:t>入所者の経口による継続的な食事の摂取を支援するための食事の観察及び会議等に、医師</w:t>
            </w:r>
            <w:r w:rsidR="00B81B06" w:rsidRPr="00AE3AD4">
              <w:rPr>
                <w:rFonts w:ascii="ＭＳ ゴシック" w:eastAsia="ＭＳ ゴシック" w:hAnsi="ＭＳ ゴシック" w:hint="eastAsia"/>
                <w:color w:val="000000" w:themeColor="text1"/>
                <w:sz w:val="18"/>
                <w:szCs w:val="18"/>
              </w:rPr>
              <w:t>（介護医療院</w:t>
            </w:r>
            <w:r w:rsidRPr="00AE3AD4">
              <w:rPr>
                <w:rFonts w:ascii="ＭＳ ゴシック" w:eastAsia="ＭＳ ゴシック" w:hAnsi="ＭＳ ゴシック" w:hint="eastAsia"/>
                <w:color w:val="000000" w:themeColor="text1"/>
                <w:sz w:val="18"/>
                <w:szCs w:val="18"/>
              </w:rPr>
              <w:t>基準第</w:t>
            </w:r>
            <w:r w:rsidR="00B81B06" w:rsidRPr="00AE3AD4">
              <w:rPr>
                <w:rFonts w:ascii="ＭＳ ゴシック" w:eastAsia="ＭＳ ゴシック" w:hAnsi="ＭＳ ゴシック" w:hint="eastAsia"/>
                <w:color w:val="000000" w:themeColor="text1"/>
                <w:sz w:val="18"/>
                <w:szCs w:val="18"/>
              </w:rPr>
              <w:t>４</w:t>
            </w:r>
            <w:r w:rsidRPr="00AE3AD4">
              <w:rPr>
                <w:rFonts w:ascii="ＭＳ ゴシック" w:eastAsia="ＭＳ ゴシック" w:hAnsi="ＭＳ ゴシック" w:hint="eastAsia"/>
                <w:color w:val="000000" w:themeColor="text1"/>
                <w:sz w:val="18"/>
                <w:szCs w:val="18"/>
              </w:rPr>
              <w:t>条第１項第１号に規定す</w:t>
            </w:r>
            <w:r w:rsidR="00AE3AD4">
              <w:rPr>
                <w:rFonts w:ascii="ＭＳ ゴシック" w:eastAsia="ＭＳ ゴシック" w:hAnsi="ＭＳ ゴシック" w:hint="eastAsia"/>
                <w:color w:val="000000" w:themeColor="text1"/>
                <w:sz w:val="18"/>
                <w:szCs w:val="18"/>
              </w:rPr>
              <w:t>る</w:t>
            </w:r>
            <w:r w:rsidRPr="00AE3AD4">
              <w:rPr>
                <w:rFonts w:ascii="ＭＳ ゴシック" w:eastAsia="ＭＳ ゴシック" w:hAnsi="ＭＳ ゴシック" w:hint="eastAsia"/>
                <w:color w:val="000000" w:themeColor="text1"/>
                <w:sz w:val="18"/>
                <w:szCs w:val="18"/>
              </w:rPr>
              <w:t>医師を除く。）、歯科医師、歯科衛生士又は言語聴覚士のいずれか1名以上が加わり、多種多様な意見に基づく質の高い経口維持計画を作成していますか。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tcBorders>
              <w:left w:val="single" w:sz="4" w:space="0" w:color="auto"/>
              <w:bottom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single" w:sz="4" w:space="0" w:color="auto"/>
            </w:tcBorders>
            <w:noWrap/>
            <w:vAlign w:val="center"/>
            <w:hideMark/>
          </w:tcPr>
          <w:p w:rsidR="00171B6C" w:rsidRPr="00420E89" w:rsidRDefault="00171B6C" w:rsidP="00171B6C">
            <w:pPr>
              <w:spacing w:line="280" w:lineRule="exact"/>
              <w:jc w:val="lef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経口維持加算（Ⅰ）を算定していますか。</w:t>
            </w:r>
          </w:p>
        </w:tc>
        <w:tc>
          <w:tcPr>
            <w:tcW w:w="200" w:type="pct"/>
            <w:tcBorders>
              <w:top w:val="dotted" w:sz="4" w:space="0" w:color="auto"/>
              <w:left w:val="single" w:sz="4" w:space="0" w:color="auto"/>
              <w:bottom w:val="single"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tcBorders>
              <w:top w:val="single" w:sz="4" w:space="0" w:color="auto"/>
              <w:left w:val="single" w:sz="4" w:space="0" w:color="auto"/>
              <w:right w:val="single" w:sz="4" w:space="0" w:color="auto"/>
            </w:tcBorders>
            <w:shd w:val="clear" w:color="auto" w:fill="auto"/>
          </w:tcPr>
          <w:p w:rsidR="00171B6C" w:rsidRPr="00420E89" w:rsidRDefault="00884A5A" w:rsidP="00171B6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w:t>
            </w:r>
            <w:r w:rsidR="00171B6C" w:rsidRPr="00420E89">
              <w:rPr>
                <w:rFonts w:ascii="ＭＳ ゴシック" w:eastAsia="ＭＳ ゴシック" w:hAnsi="ＭＳ ゴシック" w:cs="ＭＳ Ｐゴシック" w:hint="eastAsia"/>
                <w:kern w:val="0"/>
                <w:sz w:val="18"/>
                <w:szCs w:val="18"/>
              </w:rPr>
              <w:t xml:space="preserve">　口腔衛生管</w:t>
            </w:r>
          </w:p>
        </w:tc>
        <w:tc>
          <w:tcPr>
            <w:tcW w:w="3711" w:type="pct"/>
            <w:tcBorders>
              <w:top w:val="single" w:sz="4" w:space="0" w:color="auto"/>
              <w:left w:val="single" w:sz="4" w:space="0" w:color="auto"/>
              <w:bottom w:val="dotted" w:sz="4" w:space="0" w:color="auto"/>
              <w:right w:val="single" w:sz="4" w:space="0" w:color="auto"/>
            </w:tcBorders>
            <w:noWrap/>
            <w:vAlign w:val="center"/>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以下の基準を満たす場合に、１月につき所定単位を算定していますか。</w:t>
            </w:r>
          </w:p>
        </w:tc>
        <w:tc>
          <w:tcPr>
            <w:tcW w:w="200" w:type="pct"/>
            <w:tcBorders>
              <w:top w:val="single"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tcBorders>
              <w:left w:val="single" w:sz="4" w:space="0" w:color="auto"/>
              <w:right w:val="single" w:sz="4" w:space="0" w:color="auto"/>
            </w:tcBorders>
            <w:shd w:val="clear" w:color="auto" w:fill="auto"/>
          </w:tcPr>
          <w:p w:rsidR="00171B6C" w:rsidRPr="00420E89" w:rsidRDefault="00171B6C" w:rsidP="004E5FB1">
            <w:pPr>
              <w:widowControl/>
              <w:ind w:firstLineChars="100" w:firstLine="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理加算</w:t>
            </w: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420E89" w:rsidRDefault="00171B6C" w:rsidP="00171B6C">
            <w:pPr>
              <w:spacing w:line="260" w:lineRule="exact"/>
              <w:ind w:left="270" w:hangingChars="150" w:hanging="27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xml:space="preserve">●口腔衛生管理加算(Ⅰ)　</w:t>
            </w:r>
            <w:r w:rsidRPr="00420E89">
              <w:rPr>
                <w:rFonts w:ascii="ＭＳ ゴシック" w:eastAsia="ＭＳ ゴシック" w:hAnsi="ＭＳ ゴシック"/>
                <w:sz w:val="18"/>
                <w:szCs w:val="18"/>
              </w:rPr>
              <w:t>90</w:t>
            </w:r>
            <w:r w:rsidRPr="00420E89">
              <w:rPr>
                <w:rFonts w:ascii="ＭＳ ゴシック" w:eastAsia="ＭＳ ゴシック" w:hAnsi="ＭＳ ゴシック" w:hint="eastAsia"/>
                <w:sz w:val="18"/>
                <w:szCs w:val="18"/>
              </w:rPr>
              <w:t>単位</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167"/>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6"/>
                <w:szCs w:val="16"/>
              </w:rPr>
            </w:pPr>
            <w:r w:rsidRPr="00420E89">
              <w:rPr>
                <w:rFonts w:ascii="ＭＳ ゴシック" w:eastAsia="ＭＳ ゴシック" w:hAnsi="ＭＳ ゴシック" w:cs="ＭＳ Ｐゴシック" w:hint="eastAsia"/>
                <w:kern w:val="0"/>
                <w:sz w:val="16"/>
                <w:szCs w:val="16"/>
              </w:rPr>
              <w:t>※（Ⅰ）・(Ⅱ)の区分の併算不可</w:t>
            </w: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歯科医師又は歯科医師の指示を受けた歯科衛生士の技術的助言及び指導に基づき、口腔衛生等の管理に係る計画が作成されていますか。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229"/>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6"/>
                <w:szCs w:val="16"/>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っ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43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xml:space="preserve">歯科医師の指示を受けた歯科衛生士が施設の入所者に対して口腔衛生等の管理を月2回以上行い、当該入所者に係る口腔清掃等について介護職員へ具体的な技術的助言及び指導をしていますか。　</w:t>
            </w:r>
          </w:p>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※利用者ごとに口腔ケアを行うことが必要です。</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歯科衛生士は、口腔に関する問題点、歯科医師からの指示内容の要点（ただし、歯科医師から受けた指示内容のうち、特に歯科衛生士が入所者に対する口腔衛生の管理を行うにあたり配慮すべき事項とする。）、当該歯科衛生士が実施した口腔衛生の管理の内容、当該入所者に係る口腔清掃等について介護職員への具体的な技術的助言及び指導の内容及びその他必要と思われる事項に係る記録を、</w:t>
            </w:r>
            <w:r w:rsidRPr="002A33A7">
              <w:rPr>
                <w:rFonts w:ascii="ＭＳ ゴシック" w:eastAsia="ＭＳ ゴシック" w:hAnsi="ＭＳ ゴシック" w:hint="eastAsia"/>
                <w:color w:val="548DD4" w:themeColor="text2" w:themeTint="99"/>
                <w:sz w:val="18"/>
                <w:szCs w:val="18"/>
              </w:rPr>
              <w:t>「</w:t>
            </w:r>
            <w:r w:rsidRPr="002A33A7">
              <w:rPr>
                <w:rFonts w:ascii="ＭＳ ゴシック" w:eastAsia="ＭＳ ゴシック" w:hAnsi="ＭＳ ゴシック" w:hint="eastAsia"/>
                <w:color w:val="548DD4" w:themeColor="text2" w:themeTint="99"/>
                <w:sz w:val="18"/>
                <w:szCs w:val="18"/>
                <w:u w:val="single"/>
              </w:rPr>
              <w:t>指定居宅サービスに要する費用の額の算定にする基準（短期入所サービス及び特定施設入居者生活介護に係る部分）及び指定施設サービス等に要する費用の額の算定に関する基準の制定に伴う実施上の留意事項について」別紙様式３「口腔衛生管理加算　様式（実施計画）」</w:t>
            </w:r>
            <w:r w:rsidRPr="00420E89">
              <w:rPr>
                <w:rFonts w:ascii="ＭＳ ゴシック" w:eastAsia="ＭＳ ゴシック" w:hAnsi="ＭＳ ゴシック" w:hint="eastAsia"/>
                <w:sz w:val="18"/>
                <w:szCs w:val="18"/>
              </w:rPr>
              <w:t>を参考として作成し、当該施設に提出していますか。また、当該記録を保管するとともに、必要に応じてその写しを当該入所者に対して提供していますか。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B1200F" w:rsidRDefault="00171B6C" w:rsidP="00171B6C">
            <w:pPr>
              <w:spacing w:line="260" w:lineRule="exact"/>
              <w:rPr>
                <w:rFonts w:ascii="ＭＳ ゴシック" w:eastAsia="ＭＳ ゴシック" w:hAnsi="ＭＳ ゴシック"/>
                <w:color w:val="000000" w:themeColor="text1"/>
                <w:spacing w:val="-7"/>
                <w:sz w:val="18"/>
                <w:szCs w:val="18"/>
              </w:rPr>
            </w:pPr>
            <w:r w:rsidRPr="00B1200F">
              <w:rPr>
                <w:rFonts w:ascii="ＭＳ ゴシック" w:eastAsia="ＭＳ ゴシック" w:hAnsi="ＭＳ ゴシック" w:hint="eastAsia"/>
                <w:color w:val="000000" w:themeColor="text1"/>
                <w:spacing w:val="-7"/>
                <w:sz w:val="18"/>
                <w:szCs w:val="18"/>
              </w:rPr>
              <w:t>医療保険において歯科訪問診療料が算定された日の属する月であっても口腔衛生管理加算を算定できるが、訪問歯科衛生指導料が3回以上（令和６年６月以降、診療報酬の算定方法（平成２０年厚生労働省告示第５９号）別表第二歯科診療報酬点数表の区分番号C００１に掲げる訪問歯科衛生指導料の「注２」に規定する緩和ケアを実施するものの場合は７回以上）算定された月においては、口腔衛生管理加算を算定していません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372"/>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B1200F" w:rsidRDefault="00171B6C" w:rsidP="00171B6C">
            <w:pPr>
              <w:spacing w:line="260" w:lineRule="exact"/>
              <w:rPr>
                <w:rFonts w:ascii="ＭＳ ゴシック" w:eastAsia="ＭＳ ゴシック" w:hAnsi="ＭＳ ゴシック"/>
                <w:color w:val="000000" w:themeColor="text1"/>
                <w:spacing w:val="-7"/>
                <w:sz w:val="18"/>
                <w:szCs w:val="18"/>
              </w:rPr>
            </w:pPr>
            <w:r w:rsidRPr="00B1200F">
              <w:rPr>
                <w:rFonts w:ascii="ＭＳ ゴシック" w:eastAsia="ＭＳ ゴシック" w:hAnsi="ＭＳ ゴシック" w:hint="eastAsia"/>
                <w:color w:val="000000" w:themeColor="text1"/>
                <w:spacing w:val="-7"/>
                <w:sz w:val="18"/>
                <w:szCs w:val="18"/>
              </w:rPr>
              <w:t>定員超過利用、人員基準欠如に該当していませんか。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420E89" w:rsidRDefault="00171B6C" w:rsidP="00171B6C">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171B6C" w:rsidRPr="00420E89" w:rsidRDefault="00171B6C" w:rsidP="00171B6C">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1B6C" w:rsidRPr="00420E89" w:rsidRDefault="00171B6C" w:rsidP="00171B6C">
            <w:pPr>
              <w:spacing w:line="340" w:lineRule="exact"/>
              <w:ind w:left="113" w:right="113"/>
              <w:rPr>
                <w:rFonts w:ascii="ＭＳ ゴシック" w:eastAsia="ＭＳ ゴシック" w:hAnsi="ＭＳ ゴシック"/>
                <w:sz w:val="20"/>
                <w:szCs w:val="20"/>
              </w:rPr>
            </w:pPr>
          </w:p>
        </w:tc>
      </w:tr>
      <w:tr w:rsidR="00171B6C" w:rsidRPr="00420E89" w:rsidTr="008E37C2">
        <w:trPr>
          <w:trHeight w:val="423"/>
        </w:trPr>
        <w:tc>
          <w:tcPr>
            <w:tcW w:w="688" w:type="pct"/>
            <w:tcBorders>
              <w:left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71B6C" w:rsidRPr="00B1200F" w:rsidRDefault="00171B6C" w:rsidP="00171B6C">
            <w:pPr>
              <w:spacing w:line="260" w:lineRule="exact"/>
              <w:ind w:left="3" w:hanging="1"/>
              <w:rPr>
                <w:rFonts w:ascii="ＭＳ ゴシック" w:eastAsia="ＭＳ ゴシック" w:hAnsi="ＭＳ ゴシック"/>
                <w:color w:val="000000" w:themeColor="text1"/>
                <w:sz w:val="18"/>
                <w:szCs w:val="18"/>
              </w:rPr>
            </w:pPr>
            <w:r w:rsidRPr="00B1200F">
              <w:rPr>
                <w:rFonts w:ascii="ＭＳ ゴシック" w:eastAsia="ＭＳ ゴシック" w:hAnsi="ＭＳ ゴシック" w:hint="eastAsia"/>
                <w:color w:val="000000" w:themeColor="text1"/>
                <w:sz w:val="18"/>
                <w:szCs w:val="18"/>
              </w:rPr>
              <w:t>特別介護医療院サービス費を算定している場合は算定していませんか。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423"/>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B1200F" w:rsidRDefault="00171B6C" w:rsidP="00171B6C">
            <w:pPr>
              <w:spacing w:line="260" w:lineRule="exact"/>
              <w:ind w:left="360" w:hangingChars="200" w:hanging="360"/>
              <w:rPr>
                <w:rFonts w:ascii="ＭＳ ゴシック" w:eastAsia="ＭＳ ゴシック" w:hAnsi="ＭＳ ゴシック"/>
                <w:color w:val="000000" w:themeColor="text1"/>
                <w:sz w:val="18"/>
                <w:szCs w:val="18"/>
              </w:rPr>
            </w:pPr>
            <w:r w:rsidRPr="00B1200F">
              <w:rPr>
                <w:rFonts w:ascii="ＭＳ ゴシック" w:eastAsia="ＭＳ ゴシック" w:hAnsi="ＭＳ ゴシック" w:hint="eastAsia"/>
                <w:color w:val="000000" w:themeColor="text1"/>
                <w:sz w:val="18"/>
                <w:szCs w:val="18"/>
              </w:rPr>
              <w:t>●口腔衛生管理加算(Ⅱ)　110単位</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E37C2">
        <w:trPr>
          <w:trHeight w:val="408"/>
        </w:trPr>
        <w:tc>
          <w:tcPr>
            <w:tcW w:w="688" w:type="pct"/>
            <w:tcBorders>
              <w:left w:val="single" w:sz="4" w:space="0" w:color="auto"/>
              <w:right w:val="single" w:sz="4" w:space="0" w:color="auto"/>
            </w:tcBorders>
            <w:shd w:val="clear" w:color="auto" w:fill="auto"/>
            <w:hideMark/>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171B6C" w:rsidRPr="00B1200F" w:rsidRDefault="00171B6C" w:rsidP="00171B6C">
            <w:pPr>
              <w:spacing w:line="260" w:lineRule="exact"/>
              <w:rPr>
                <w:rFonts w:ascii="ＭＳ ゴシック" w:eastAsia="ＭＳ ゴシック" w:hAnsi="ＭＳ ゴシック"/>
                <w:color w:val="000000" w:themeColor="text1"/>
                <w:sz w:val="18"/>
                <w:szCs w:val="18"/>
              </w:rPr>
            </w:pPr>
            <w:r w:rsidRPr="00B1200F">
              <w:rPr>
                <w:rFonts w:ascii="ＭＳ ゴシック" w:eastAsia="ＭＳ ゴシック" w:hAnsi="ＭＳ ゴシック" w:hint="eastAsia"/>
                <w:color w:val="000000" w:themeColor="text1"/>
                <w:sz w:val="18"/>
                <w:szCs w:val="18"/>
              </w:rPr>
              <w:t>口腔衛生管理加算(Ⅰ)の要件を満たしていますか。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71B6C" w:rsidRPr="00420E89" w:rsidTr="008B3DE5">
        <w:trPr>
          <w:trHeight w:val="897"/>
        </w:trPr>
        <w:tc>
          <w:tcPr>
            <w:tcW w:w="688" w:type="pct"/>
            <w:tcBorders>
              <w:left w:val="single" w:sz="4" w:space="0" w:color="auto"/>
              <w:bottom w:val="single" w:sz="4" w:space="0" w:color="auto"/>
              <w:right w:val="single" w:sz="4" w:space="0" w:color="auto"/>
            </w:tcBorders>
            <w:shd w:val="clear" w:color="auto" w:fill="auto"/>
          </w:tcPr>
          <w:p w:rsidR="00171B6C" w:rsidRPr="00420E89" w:rsidRDefault="00171B6C" w:rsidP="00171B6C">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single" w:sz="4" w:space="0" w:color="auto"/>
            </w:tcBorders>
            <w:noWrap/>
            <w:vAlign w:val="center"/>
          </w:tcPr>
          <w:p w:rsidR="00171B6C" w:rsidRPr="00420E89" w:rsidRDefault="00171B6C" w:rsidP="00171B6C">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入所者ごとの口腔衛生等の管理に係る情報を厚生労働省に提出し、口腔衛生の実施に当たって、当該情報その他口腔衛生の管理の適切かつ有効な実施のために必要な情報を活用していますか。</w:t>
            </w:r>
          </w:p>
          <w:p w:rsidR="00171B6C" w:rsidRPr="00420E89" w:rsidRDefault="00171B6C" w:rsidP="00171B6C">
            <w:pPr>
              <w:spacing w:line="260" w:lineRule="exact"/>
              <w:ind w:left="90" w:hangingChars="50" w:hanging="9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w:t>
            </w:r>
          </w:p>
        </w:tc>
        <w:tc>
          <w:tcPr>
            <w:tcW w:w="200" w:type="pct"/>
            <w:tcBorders>
              <w:top w:val="dotted" w:sz="4" w:space="0" w:color="auto"/>
              <w:left w:val="single" w:sz="4" w:space="0" w:color="auto"/>
              <w:bottom w:val="single"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171B6C" w:rsidRPr="00420E89" w:rsidRDefault="00171B6C" w:rsidP="00171B6C">
            <w:pPr>
              <w:jc w:val="center"/>
            </w:pPr>
            <w:r w:rsidRPr="00420E89">
              <w:rPr>
                <w:rFonts w:ascii="ＭＳ ゴシック" w:eastAsia="ＭＳ ゴシック" w:hAnsi="ＭＳ ゴシック" w:cs="ＭＳ Ｐゴシック" w:hint="eastAsia"/>
                <w:kern w:val="0"/>
                <w:sz w:val="20"/>
                <w:szCs w:val="20"/>
              </w:rPr>
              <w:t>□</w:t>
            </w:r>
          </w:p>
        </w:tc>
      </w:tr>
      <w:tr w:rsidR="001E59CE" w:rsidRPr="00420E89" w:rsidTr="008B3DE5">
        <w:trPr>
          <w:trHeight w:val="372"/>
        </w:trPr>
        <w:tc>
          <w:tcPr>
            <w:tcW w:w="688" w:type="pct"/>
            <w:tcBorders>
              <w:top w:val="single" w:sz="4" w:space="0" w:color="auto"/>
              <w:left w:val="single" w:sz="4" w:space="0" w:color="auto"/>
              <w:right w:val="single" w:sz="4" w:space="0" w:color="auto"/>
            </w:tcBorders>
            <w:shd w:val="clear" w:color="auto" w:fill="auto"/>
          </w:tcPr>
          <w:p w:rsidR="001E59CE" w:rsidRPr="00420E89" w:rsidRDefault="008B3DE5" w:rsidP="008B3DE5">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r w:rsidR="001E59CE" w:rsidRPr="001E59CE">
              <w:rPr>
                <w:rFonts w:ascii="ＭＳ ゴシック" w:eastAsia="ＭＳ ゴシック" w:hAnsi="ＭＳ ゴシック" w:cs="ＭＳ Ｐゴシック" w:hint="eastAsia"/>
                <w:kern w:val="0"/>
                <w:sz w:val="18"/>
                <w:szCs w:val="18"/>
              </w:rPr>
              <w:t>在宅復帰支援機能加算</w:t>
            </w:r>
          </w:p>
        </w:tc>
        <w:tc>
          <w:tcPr>
            <w:tcW w:w="3711" w:type="pct"/>
            <w:tcBorders>
              <w:top w:val="single" w:sz="4" w:space="0" w:color="auto"/>
              <w:left w:val="single" w:sz="4" w:space="0" w:color="auto"/>
              <w:bottom w:val="dotted" w:sz="4" w:space="0" w:color="auto"/>
              <w:right w:val="single" w:sz="4" w:space="0" w:color="auto"/>
            </w:tcBorders>
            <w:noWrap/>
            <w:vAlign w:val="center"/>
          </w:tcPr>
          <w:p w:rsidR="001E59CE" w:rsidRPr="001E59CE" w:rsidRDefault="001E59CE" w:rsidP="001E59CE">
            <w:pPr>
              <w:spacing w:line="260" w:lineRule="exact"/>
              <w:rPr>
                <w:rFonts w:ascii="ＭＳ ゴシック" w:eastAsia="ＭＳ ゴシック" w:hAnsi="ＭＳ ゴシック"/>
                <w:sz w:val="18"/>
                <w:szCs w:val="18"/>
              </w:rPr>
            </w:pPr>
            <w:r w:rsidRPr="001E59CE">
              <w:rPr>
                <w:rFonts w:ascii="ＭＳ ゴシック" w:eastAsia="ＭＳ ゴシック" w:hAnsi="ＭＳ ゴシック" w:hint="eastAsia"/>
                <w:sz w:val="18"/>
                <w:szCs w:val="18"/>
              </w:rPr>
              <w:t>次に掲げる基準のいずれにも適合している場合にあっては、１日につき</w:t>
            </w:r>
            <w:r>
              <w:rPr>
                <w:rFonts w:ascii="ＭＳ ゴシック" w:eastAsia="ＭＳ ゴシック" w:hAnsi="ＭＳ ゴシック" w:hint="eastAsia"/>
                <w:sz w:val="18"/>
                <w:szCs w:val="18"/>
              </w:rPr>
              <w:t>１０</w:t>
            </w:r>
            <w:r w:rsidRPr="001E59CE">
              <w:rPr>
                <w:rFonts w:ascii="ＭＳ ゴシック" w:eastAsia="ＭＳ ゴシック" w:hAnsi="ＭＳ ゴシック" w:hint="eastAsia"/>
                <w:sz w:val="18"/>
                <w:szCs w:val="18"/>
              </w:rPr>
              <w:t>単位を加算</w:t>
            </w:r>
            <w:r>
              <w:rPr>
                <w:rFonts w:ascii="ＭＳ ゴシック" w:eastAsia="ＭＳ ゴシック" w:hAnsi="ＭＳ ゴシック" w:hint="eastAsia"/>
                <w:sz w:val="18"/>
                <w:szCs w:val="18"/>
              </w:rPr>
              <w:t>していますか。</w:t>
            </w:r>
          </w:p>
        </w:tc>
        <w:tc>
          <w:tcPr>
            <w:tcW w:w="200" w:type="pct"/>
            <w:tcBorders>
              <w:top w:val="single" w:sz="4" w:space="0" w:color="auto"/>
              <w:left w:val="single" w:sz="4" w:space="0" w:color="auto"/>
              <w:bottom w:val="dotted" w:sz="4" w:space="0" w:color="auto"/>
              <w:right w:val="single" w:sz="4" w:space="0" w:color="auto"/>
            </w:tcBorders>
            <w:vAlign w:val="center"/>
          </w:tcPr>
          <w:p w:rsidR="001E59CE" w:rsidRPr="00420E89" w:rsidRDefault="001E59CE" w:rsidP="001E59CE">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vAlign w:val="center"/>
          </w:tcPr>
          <w:p w:rsidR="001E59CE" w:rsidRPr="00420E89" w:rsidRDefault="001E59CE" w:rsidP="001E59CE">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1E59CE" w:rsidRPr="00420E89" w:rsidRDefault="001E59CE" w:rsidP="001E59CE">
            <w:pPr>
              <w:jc w:val="center"/>
            </w:pPr>
            <w:r w:rsidRPr="00420E89">
              <w:rPr>
                <w:rFonts w:ascii="ＭＳ ゴシック" w:eastAsia="ＭＳ ゴシック" w:hAnsi="ＭＳ ゴシック" w:cs="ＭＳ Ｐゴシック" w:hint="eastAsia"/>
                <w:kern w:val="0"/>
                <w:sz w:val="20"/>
                <w:szCs w:val="20"/>
              </w:rPr>
              <w:t>□</w:t>
            </w:r>
          </w:p>
        </w:tc>
      </w:tr>
      <w:tr w:rsidR="001E59CE" w:rsidRPr="00420E89" w:rsidTr="008B3DE5">
        <w:trPr>
          <w:trHeight w:val="372"/>
        </w:trPr>
        <w:tc>
          <w:tcPr>
            <w:tcW w:w="688" w:type="pct"/>
            <w:tcBorders>
              <w:left w:val="single" w:sz="4" w:space="0" w:color="auto"/>
              <w:right w:val="single" w:sz="4" w:space="0" w:color="auto"/>
            </w:tcBorders>
            <w:shd w:val="clear" w:color="auto" w:fill="auto"/>
          </w:tcPr>
          <w:p w:rsidR="001E59CE" w:rsidRPr="00420E89" w:rsidRDefault="001E59CE" w:rsidP="001E59CE">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E59CE" w:rsidRDefault="001E59CE" w:rsidP="001E59C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1E59CE">
              <w:rPr>
                <w:rFonts w:ascii="ＭＳ ゴシック" w:eastAsia="ＭＳ ゴシック" w:hAnsi="ＭＳ ゴシック" w:hint="eastAsia"/>
                <w:sz w:val="18"/>
                <w:szCs w:val="18"/>
              </w:rPr>
              <w:t>入所者の家族との連絡調整を行ってい</w:t>
            </w:r>
            <w:r>
              <w:rPr>
                <w:rFonts w:ascii="ＭＳ ゴシック" w:eastAsia="ＭＳ ゴシック" w:hAnsi="ＭＳ ゴシック" w:hint="eastAsia"/>
                <w:sz w:val="18"/>
                <w:szCs w:val="18"/>
              </w:rPr>
              <w:t>ますか</w:t>
            </w:r>
            <w:r w:rsidRPr="001E59CE">
              <w:rPr>
                <w:rFonts w:ascii="ＭＳ ゴシック" w:eastAsia="ＭＳ ゴシック" w:hAnsi="ＭＳ ゴシック" w:hint="eastAsia"/>
                <w:sz w:val="18"/>
                <w:szCs w:val="18"/>
              </w:rPr>
              <w:t>。</w:t>
            </w:r>
          </w:p>
          <w:p w:rsidR="001E59CE" w:rsidRPr="001E59CE" w:rsidRDefault="001E59CE" w:rsidP="001E59CE">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E59CE">
              <w:rPr>
                <w:rFonts w:ascii="ＭＳ ゴシック" w:eastAsia="ＭＳ ゴシック" w:hAnsi="ＭＳ ゴシック" w:hint="eastAsia"/>
                <w:sz w:val="18"/>
                <w:szCs w:val="18"/>
              </w:rPr>
              <w:t xml:space="preserve">　「入所者の家族との連絡調整」とは、入所者が在宅へ退所するに当たり、当該入所者及びその家族に対して次に掲げる支援を行うこと</w:t>
            </w:r>
            <w:r>
              <w:rPr>
                <w:rFonts w:ascii="ＭＳ ゴシック" w:eastAsia="ＭＳ ゴシック" w:hAnsi="ＭＳ ゴシック" w:hint="eastAsia"/>
                <w:sz w:val="18"/>
                <w:szCs w:val="18"/>
              </w:rPr>
              <w:t>をいう。</w:t>
            </w:r>
          </w:p>
        </w:tc>
        <w:tc>
          <w:tcPr>
            <w:tcW w:w="200" w:type="pct"/>
            <w:tcBorders>
              <w:top w:val="dotted" w:sz="4" w:space="0" w:color="auto"/>
              <w:left w:val="single" w:sz="4" w:space="0" w:color="auto"/>
              <w:bottom w:val="dotted" w:sz="4" w:space="0" w:color="auto"/>
              <w:right w:val="single" w:sz="4" w:space="0" w:color="auto"/>
            </w:tcBorders>
            <w:vAlign w:val="center"/>
          </w:tcPr>
          <w:p w:rsidR="001E59CE" w:rsidRPr="00420E89" w:rsidRDefault="001E59CE" w:rsidP="001E59CE">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E59CE" w:rsidRPr="00420E89" w:rsidRDefault="001E59CE" w:rsidP="001E59CE">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E59CE" w:rsidRPr="00420E89" w:rsidRDefault="001E59CE" w:rsidP="001E59CE">
            <w:pPr>
              <w:jc w:val="center"/>
            </w:pPr>
            <w:r w:rsidRPr="00420E89">
              <w:rPr>
                <w:rFonts w:ascii="ＭＳ ゴシック" w:eastAsia="ＭＳ ゴシック" w:hAnsi="ＭＳ ゴシック" w:cs="ＭＳ Ｐゴシック" w:hint="eastAsia"/>
                <w:kern w:val="0"/>
                <w:sz w:val="20"/>
                <w:szCs w:val="20"/>
              </w:rPr>
              <w:t>□</w:t>
            </w:r>
          </w:p>
        </w:tc>
      </w:tr>
      <w:tr w:rsidR="001E59CE" w:rsidRPr="00420E89" w:rsidTr="008B3DE5">
        <w:trPr>
          <w:trHeight w:val="372"/>
        </w:trPr>
        <w:tc>
          <w:tcPr>
            <w:tcW w:w="688" w:type="pct"/>
            <w:tcBorders>
              <w:left w:val="single" w:sz="4" w:space="0" w:color="auto"/>
              <w:right w:val="single" w:sz="4" w:space="0" w:color="auto"/>
            </w:tcBorders>
            <w:shd w:val="clear" w:color="auto" w:fill="auto"/>
          </w:tcPr>
          <w:p w:rsidR="001E59CE" w:rsidRPr="00420E89" w:rsidRDefault="001E59CE" w:rsidP="001E59CE">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1E59CE" w:rsidRPr="00420E89" w:rsidRDefault="001E59CE" w:rsidP="00952302">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1E59CE">
              <w:rPr>
                <w:rFonts w:ascii="ＭＳ ゴシック" w:eastAsia="ＭＳ ゴシック" w:hAnsi="ＭＳ ゴシック" w:hint="eastAsia"/>
                <w:sz w:val="18"/>
                <w:szCs w:val="18"/>
              </w:rPr>
              <w:t>入所者が利用を希望する指定居宅介護支援事業者に対して、入所者に係る居宅サービスに必要な情報の提供及び退所後の居宅サービスの利用に関する調整を行って</w:t>
            </w:r>
            <w:r w:rsidR="00B1200F">
              <w:rPr>
                <w:rFonts w:ascii="ＭＳ ゴシック" w:eastAsia="ＭＳ ゴシック" w:hAnsi="ＭＳ ゴシック" w:hint="eastAsia"/>
                <w:sz w:val="18"/>
                <w:szCs w:val="18"/>
              </w:rPr>
              <w:t>い</w:t>
            </w:r>
            <w:r w:rsidR="00952302">
              <w:rPr>
                <w:rFonts w:ascii="ＭＳ ゴシック" w:eastAsia="ＭＳ ゴシック" w:hAnsi="ＭＳ ゴシック" w:hint="eastAsia"/>
                <w:sz w:val="18"/>
                <w:szCs w:val="18"/>
              </w:rPr>
              <w:t>ますか。</w:t>
            </w:r>
          </w:p>
        </w:tc>
        <w:tc>
          <w:tcPr>
            <w:tcW w:w="200" w:type="pct"/>
            <w:tcBorders>
              <w:top w:val="dotted" w:sz="4" w:space="0" w:color="auto"/>
              <w:left w:val="single" w:sz="4" w:space="0" w:color="auto"/>
              <w:bottom w:val="dotted" w:sz="4" w:space="0" w:color="auto"/>
              <w:right w:val="single" w:sz="4" w:space="0" w:color="auto"/>
            </w:tcBorders>
            <w:vAlign w:val="center"/>
          </w:tcPr>
          <w:p w:rsidR="001E59CE" w:rsidRPr="00420E89" w:rsidRDefault="001E59CE" w:rsidP="001E59CE">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1E59CE" w:rsidRPr="00420E89" w:rsidRDefault="001E59CE" w:rsidP="001E59CE">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1E59CE" w:rsidRPr="00420E89" w:rsidRDefault="001E59CE" w:rsidP="001E59CE">
            <w:pPr>
              <w:jc w:val="center"/>
            </w:pPr>
            <w:r w:rsidRPr="00420E89">
              <w:rPr>
                <w:rFonts w:ascii="ＭＳ ゴシック" w:eastAsia="ＭＳ ゴシック" w:hAnsi="ＭＳ ゴシック" w:cs="ＭＳ Ｐゴシック" w:hint="eastAsia"/>
                <w:kern w:val="0"/>
                <w:sz w:val="20"/>
                <w:szCs w:val="20"/>
              </w:rPr>
              <w:t>□</w:t>
            </w:r>
          </w:p>
        </w:tc>
      </w:tr>
      <w:tr w:rsidR="008B3DE5" w:rsidRPr="00420E89" w:rsidTr="008B3DE5">
        <w:trPr>
          <w:trHeight w:val="372"/>
        </w:trPr>
        <w:tc>
          <w:tcPr>
            <w:tcW w:w="688" w:type="pct"/>
            <w:tcBorders>
              <w:left w:val="single" w:sz="4" w:space="0" w:color="auto"/>
              <w:right w:val="single" w:sz="4" w:space="0" w:color="auto"/>
            </w:tcBorders>
            <w:shd w:val="clear" w:color="auto" w:fill="auto"/>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hint="eastAsia"/>
              </w:rPr>
              <w:t xml:space="preserve"> </w:t>
            </w:r>
            <w:r w:rsidRPr="001E59CE">
              <w:rPr>
                <w:rFonts w:ascii="ＭＳ ゴシック" w:eastAsia="ＭＳ ゴシック" w:hAnsi="ＭＳ ゴシック" w:hint="eastAsia"/>
                <w:sz w:val="18"/>
                <w:szCs w:val="18"/>
              </w:rPr>
              <w:t>退所後の居宅サービスその他の保健医療サービス又は福祉サービスについて</w:t>
            </w:r>
            <w:r w:rsidRPr="001E59CE">
              <w:rPr>
                <w:rFonts w:ascii="ＭＳ ゴシック" w:eastAsia="ＭＳ ゴシック" w:hAnsi="ＭＳ ゴシック" w:hint="eastAsia"/>
                <w:b/>
                <w:sz w:val="18"/>
                <w:szCs w:val="18"/>
                <w:u w:val="single"/>
              </w:rPr>
              <w:t>相談援助</w:t>
            </w:r>
            <w:r w:rsidRPr="001E59CE">
              <w:rPr>
                <w:rFonts w:ascii="ＭＳ ゴシック" w:eastAsia="ＭＳ ゴシック" w:hAnsi="ＭＳ ゴシック" w:hint="eastAsia"/>
                <w:sz w:val="18"/>
                <w:szCs w:val="18"/>
              </w:rPr>
              <w:t>を行</w:t>
            </w:r>
            <w:r>
              <w:rPr>
                <w:rFonts w:ascii="ＭＳ ゴシック" w:eastAsia="ＭＳ ゴシック" w:hAnsi="ＭＳ ゴシック" w:hint="eastAsia"/>
                <w:sz w:val="18"/>
                <w:szCs w:val="18"/>
              </w:rPr>
              <w:t>っていますか</w:t>
            </w:r>
            <w:r w:rsidRPr="001E59CE">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r>
      <w:tr w:rsidR="008B3DE5" w:rsidRPr="00420E89" w:rsidTr="008B3DE5">
        <w:trPr>
          <w:trHeight w:val="372"/>
        </w:trPr>
        <w:tc>
          <w:tcPr>
            <w:tcW w:w="688" w:type="pct"/>
            <w:tcBorders>
              <w:left w:val="single" w:sz="4" w:space="0" w:color="auto"/>
              <w:right w:val="single" w:sz="4" w:space="0" w:color="auto"/>
            </w:tcBorders>
            <w:shd w:val="clear" w:color="auto" w:fill="auto"/>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8B3DE5" w:rsidRDefault="008B3DE5" w:rsidP="008B3DE5">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※本人家族に対する「</w:t>
            </w:r>
            <w:r w:rsidRPr="008B3DE5">
              <w:rPr>
                <w:rFonts w:ascii="ＭＳ ゴシック" w:eastAsia="ＭＳ ゴシック" w:hAnsi="ＭＳ ゴシック" w:hint="eastAsia"/>
                <w:sz w:val="18"/>
                <w:szCs w:val="18"/>
              </w:rPr>
              <w:t>相談援助</w:t>
            </w:r>
            <w:r>
              <w:rPr>
                <w:rFonts w:ascii="ＭＳ ゴシック" w:eastAsia="ＭＳ ゴシック" w:hAnsi="ＭＳ ゴシック" w:hint="eastAsia"/>
                <w:sz w:val="18"/>
                <w:szCs w:val="18"/>
              </w:rPr>
              <w:t>」の内容は次のようなものをいう、</w:t>
            </w:r>
          </w:p>
          <w:p w:rsidR="008B3DE5" w:rsidRPr="001E59CE" w:rsidRDefault="008B3DE5" w:rsidP="008B3DE5">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1E59CE">
              <w:rPr>
                <w:rFonts w:ascii="ＭＳ ゴシック" w:eastAsia="ＭＳ ゴシック" w:hAnsi="ＭＳ ゴシック" w:hint="eastAsia"/>
                <w:sz w:val="18"/>
                <w:szCs w:val="18"/>
              </w:rPr>
              <w:t>イ　食事、入浴、健康管理等在宅における生活に関する相談援助</w:t>
            </w:r>
          </w:p>
          <w:p w:rsidR="008B3DE5" w:rsidRDefault="008B3DE5" w:rsidP="008B3DE5">
            <w:pPr>
              <w:spacing w:line="260" w:lineRule="exact"/>
              <w:ind w:leftChars="100" w:left="390" w:hangingChars="100" w:hanging="180"/>
              <w:rPr>
                <w:rFonts w:ascii="ＭＳ ゴシック" w:eastAsia="ＭＳ ゴシック" w:hAnsi="ＭＳ ゴシック"/>
                <w:sz w:val="18"/>
                <w:szCs w:val="18"/>
              </w:rPr>
            </w:pPr>
            <w:r w:rsidRPr="001E59CE">
              <w:rPr>
                <w:rFonts w:ascii="ＭＳ ゴシック" w:eastAsia="ＭＳ ゴシック" w:hAnsi="ＭＳ ゴシック" w:hint="eastAsia"/>
                <w:sz w:val="18"/>
                <w:szCs w:val="18"/>
              </w:rPr>
              <w:t>ロ　退所する者の運動機能及び日常生活動作能力の維持及び向上を目的として行う各種訓練等に関する相談助言</w:t>
            </w:r>
          </w:p>
          <w:p w:rsidR="008B3DE5" w:rsidRDefault="008B3DE5" w:rsidP="008B3DE5">
            <w:pPr>
              <w:spacing w:line="260" w:lineRule="exact"/>
              <w:ind w:firstLineChars="100" w:firstLine="180"/>
              <w:rPr>
                <w:rFonts w:ascii="ＭＳ ゴシック" w:eastAsia="ＭＳ ゴシック" w:hAnsi="ＭＳ ゴシック"/>
                <w:sz w:val="18"/>
                <w:szCs w:val="18"/>
              </w:rPr>
            </w:pPr>
            <w:r w:rsidRPr="001E59CE">
              <w:rPr>
                <w:rFonts w:ascii="ＭＳ ゴシック" w:eastAsia="ＭＳ ゴシック" w:hAnsi="ＭＳ ゴシック" w:hint="eastAsia"/>
                <w:sz w:val="18"/>
                <w:szCs w:val="18"/>
              </w:rPr>
              <w:t>ハ　家屋の改善に関する相談援助</w:t>
            </w:r>
          </w:p>
          <w:p w:rsidR="008B3DE5" w:rsidRPr="00420E89" w:rsidRDefault="008B3DE5" w:rsidP="008B3DE5">
            <w:pPr>
              <w:spacing w:line="260" w:lineRule="exact"/>
              <w:ind w:firstLineChars="100" w:firstLine="180"/>
              <w:rPr>
                <w:rFonts w:ascii="ＭＳ ゴシック" w:eastAsia="ＭＳ ゴシック" w:hAnsi="ＭＳ ゴシック"/>
                <w:sz w:val="18"/>
                <w:szCs w:val="18"/>
              </w:rPr>
            </w:pPr>
            <w:r w:rsidRPr="001E59CE">
              <w:rPr>
                <w:rFonts w:ascii="ＭＳ ゴシック" w:eastAsia="ＭＳ ゴシック" w:hAnsi="ＭＳ ゴシック" w:hint="eastAsia"/>
                <w:sz w:val="18"/>
                <w:szCs w:val="18"/>
              </w:rPr>
              <w:t>ニ　退所する者の介助方法に関する相談援助</w:t>
            </w:r>
          </w:p>
        </w:tc>
        <w:tc>
          <w:tcPr>
            <w:tcW w:w="200" w:type="pct"/>
            <w:tcBorders>
              <w:top w:val="dotted" w:sz="4" w:space="0" w:color="auto"/>
              <w:left w:val="single" w:sz="4" w:space="0" w:color="auto"/>
              <w:bottom w:val="dotted" w:sz="4" w:space="0" w:color="auto"/>
              <w:right w:val="single" w:sz="4" w:space="0" w:color="auto"/>
            </w:tcBorders>
            <w:shd w:val="clear" w:color="auto" w:fill="595959" w:themeFill="text1" w:themeFillTint="A6"/>
            <w:vAlign w:val="center"/>
          </w:tcPr>
          <w:p w:rsidR="008B3DE5" w:rsidRPr="00420E89" w:rsidRDefault="008B3DE5" w:rsidP="008B3DE5">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595959" w:themeFill="text1" w:themeFillTint="A6"/>
            <w:vAlign w:val="center"/>
          </w:tcPr>
          <w:p w:rsidR="008B3DE5" w:rsidRPr="00420E89" w:rsidRDefault="008B3DE5" w:rsidP="008B3DE5">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595959" w:themeFill="text1" w:themeFillTint="A6"/>
            <w:vAlign w:val="center"/>
          </w:tcPr>
          <w:p w:rsidR="008B3DE5" w:rsidRPr="00420E89" w:rsidRDefault="008B3DE5" w:rsidP="008B3DE5">
            <w:pPr>
              <w:jc w:val="center"/>
              <w:rPr>
                <w:rFonts w:ascii="ＭＳ ゴシック" w:eastAsia="ＭＳ ゴシック" w:hAnsi="ＭＳ ゴシック" w:cs="ＭＳ Ｐゴシック"/>
                <w:kern w:val="0"/>
                <w:sz w:val="20"/>
                <w:szCs w:val="20"/>
              </w:rPr>
            </w:pPr>
          </w:p>
        </w:tc>
      </w:tr>
      <w:tr w:rsidR="008B3DE5" w:rsidRPr="00420E89" w:rsidTr="008B3DE5">
        <w:trPr>
          <w:trHeight w:val="372"/>
        </w:trPr>
        <w:tc>
          <w:tcPr>
            <w:tcW w:w="688" w:type="pct"/>
            <w:tcBorders>
              <w:left w:val="single" w:sz="4" w:space="0" w:color="auto"/>
              <w:right w:val="single" w:sz="4" w:space="0" w:color="auto"/>
            </w:tcBorders>
            <w:shd w:val="clear" w:color="auto" w:fill="auto"/>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Pr>
                <w:rFonts w:hint="eastAsia"/>
              </w:rPr>
              <w:t xml:space="preserve"> </w:t>
            </w:r>
            <w:r w:rsidRPr="008B3DE5">
              <w:rPr>
                <w:rFonts w:ascii="ＭＳ ゴシック" w:eastAsia="ＭＳ ゴシック" w:hAnsi="ＭＳ ゴシック" w:hint="eastAsia"/>
                <w:sz w:val="18"/>
                <w:szCs w:val="18"/>
              </w:rPr>
              <w:t>算定日が属する月の前</w:t>
            </w:r>
            <w:r>
              <w:rPr>
                <w:rFonts w:ascii="ＭＳ ゴシック" w:eastAsia="ＭＳ ゴシック" w:hAnsi="ＭＳ ゴシック" w:hint="eastAsia"/>
                <w:sz w:val="18"/>
                <w:szCs w:val="18"/>
              </w:rPr>
              <w:t>６</w:t>
            </w:r>
            <w:r w:rsidRPr="008B3DE5">
              <w:rPr>
                <w:rFonts w:ascii="ＭＳ ゴシック" w:eastAsia="ＭＳ ゴシック" w:hAnsi="ＭＳ ゴシック" w:hint="eastAsia"/>
                <w:sz w:val="18"/>
                <w:szCs w:val="18"/>
              </w:rPr>
              <w:t>月間において当該施設から退所した者の総数のうち、当該期間内に退所し、在宅において介護を受けることとなったもの（当該施設における入所期間が</w:t>
            </w:r>
            <w:r>
              <w:rPr>
                <w:rFonts w:ascii="ＭＳ ゴシック" w:eastAsia="ＭＳ ゴシック" w:hAnsi="ＭＳ ゴシック" w:hint="eastAsia"/>
                <w:sz w:val="18"/>
                <w:szCs w:val="18"/>
              </w:rPr>
              <w:t>１</w:t>
            </w:r>
            <w:r w:rsidRPr="008B3DE5">
              <w:rPr>
                <w:rFonts w:ascii="ＭＳ ゴシック" w:eastAsia="ＭＳ ゴシック" w:hAnsi="ＭＳ ゴシック" w:hint="eastAsia"/>
                <w:sz w:val="18"/>
                <w:szCs w:val="18"/>
              </w:rPr>
              <w:t>月間を超えていた退所者に限る。）の占める割合が</w:t>
            </w:r>
            <w:r>
              <w:rPr>
                <w:rFonts w:ascii="ＭＳ ゴシック" w:eastAsia="ＭＳ ゴシック" w:hAnsi="ＭＳ ゴシック" w:hint="eastAsia"/>
                <w:sz w:val="18"/>
                <w:szCs w:val="18"/>
              </w:rPr>
              <w:t>１００</w:t>
            </w:r>
            <w:r w:rsidRPr="008B3DE5">
              <w:rPr>
                <w:rFonts w:ascii="ＭＳ ゴシック" w:eastAsia="ＭＳ ゴシック" w:hAnsi="ＭＳ ゴシック" w:hint="eastAsia"/>
                <w:sz w:val="18"/>
                <w:szCs w:val="18"/>
              </w:rPr>
              <w:t>分の</w:t>
            </w:r>
            <w:r>
              <w:rPr>
                <w:rFonts w:ascii="ＭＳ ゴシック" w:eastAsia="ＭＳ ゴシック" w:hAnsi="ＭＳ ゴシック" w:hint="eastAsia"/>
                <w:sz w:val="18"/>
                <w:szCs w:val="18"/>
              </w:rPr>
              <w:t>３０</w:t>
            </w:r>
            <w:r w:rsidRPr="008B3DE5">
              <w:rPr>
                <w:rFonts w:ascii="ＭＳ ゴシック" w:eastAsia="ＭＳ ゴシック" w:hAnsi="ＭＳ ゴシック" w:hint="eastAsia"/>
                <w:sz w:val="18"/>
                <w:szCs w:val="18"/>
              </w:rPr>
              <w:t>を超えてい</w:t>
            </w:r>
            <w:r>
              <w:rPr>
                <w:rFonts w:ascii="ＭＳ ゴシック" w:eastAsia="ＭＳ ゴシック" w:hAnsi="ＭＳ ゴシック" w:hint="eastAsia"/>
                <w:sz w:val="18"/>
                <w:szCs w:val="18"/>
              </w:rPr>
              <w:t>ますか。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r>
      <w:tr w:rsidR="008B3DE5" w:rsidRPr="00420E89" w:rsidTr="008B3DE5">
        <w:trPr>
          <w:trHeight w:val="372"/>
        </w:trPr>
        <w:tc>
          <w:tcPr>
            <w:tcW w:w="688" w:type="pct"/>
            <w:tcBorders>
              <w:left w:val="single" w:sz="4" w:space="0" w:color="auto"/>
              <w:right w:val="single" w:sz="4" w:space="0" w:color="auto"/>
            </w:tcBorders>
            <w:shd w:val="clear" w:color="auto" w:fill="auto"/>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8B3DE5" w:rsidRPr="008B3DE5" w:rsidRDefault="008B3DE5" w:rsidP="008B3DE5">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Pr>
                <w:rFonts w:hint="eastAsia"/>
              </w:rPr>
              <w:t xml:space="preserve"> </w:t>
            </w:r>
            <w:r w:rsidRPr="008B3DE5">
              <w:rPr>
                <w:rFonts w:ascii="ＭＳ ゴシック" w:eastAsia="ＭＳ ゴシック" w:hAnsi="ＭＳ ゴシック" w:hint="eastAsia"/>
                <w:sz w:val="18"/>
                <w:szCs w:val="18"/>
              </w:rPr>
              <w:t>退所者の退所後</w:t>
            </w:r>
            <w:r>
              <w:rPr>
                <w:rFonts w:ascii="ＭＳ ゴシック" w:eastAsia="ＭＳ ゴシック" w:hAnsi="ＭＳ ゴシック" w:hint="eastAsia"/>
                <w:sz w:val="18"/>
                <w:szCs w:val="18"/>
              </w:rPr>
              <w:t>３０</w:t>
            </w:r>
            <w:r w:rsidRPr="008B3DE5">
              <w:rPr>
                <w:rFonts w:ascii="ＭＳ ゴシック" w:eastAsia="ＭＳ ゴシック" w:hAnsi="ＭＳ ゴシック" w:hint="eastAsia"/>
                <w:sz w:val="18"/>
                <w:szCs w:val="18"/>
              </w:rPr>
              <w:t>日以内に、当該施設の従業者が当該退所者の居宅を訪問すること又は指定居宅介護支援事業者から情報提供を受けることにより、当該退所者の在宅における生活が</w:t>
            </w:r>
            <w:r>
              <w:rPr>
                <w:rFonts w:ascii="ＭＳ ゴシック" w:eastAsia="ＭＳ ゴシック" w:hAnsi="ＭＳ ゴシック" w:hint="eastAsia"/>
                <w:sz w:val="18"/>
                <w:szCs w:val="18"/>
              </w:rPr>
              <w:t>１</w:t>
            </w:r>
            <w:r w:rsidRPr="008B3DE5">
              <w:rPr>
                <w:rFonts w:ascii="ＭＳ ゴシック" w:eastAsia="ＭＳ ゴシック" w:hAnsi="ＭＳ ゴシック" w:hint="eastAsia"/>
                <w:sz w:val="18"/>
                <w:szCs w:val="18"/>
              </w:rPr>
              <w:t>月以上継続する見込みであることを確認し、記録してい</w:t>
            </w:r>
            <w:r>
              <w:rPr>
                <w:rFonts w:ascii="ＭＳ ゴシック" w:eastAsia="ＭＳ ゴシック" w:hAnsi="ＭＳ ゴシック" w:hint="eastAsia"/>
                <w:sz w:val="18"/>
                <w:szCs w:val="18"/>
              </w:rPr>
              <w:t>ますか。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r>
      <w:tr w:rsidR="008B3DE5" w:rsidRPr="00420E89" w:rsidTr="008B3DE5">
        <w:trPr>
          <w:trHeight w:val="372"/>
        </w:trPr>
        <w:tc>
          <w:tcPr>
            <w:tcW w:w="688" w:type="pct"/>
            <w:tcBorders>
              <w:top w:val="single" w:sz="4" w:space="0" w:color="auto"/>
              <w:left w:val="single" w:sz="4" w:space="0" w:color="auto"/>
              <w:right w:val="single" w:sz="4" w:space="0" w:color="auto"/>
            </w:tcBorders>
            <w:shd w:val="clear" w:color="auto" w:fill="auto"/>
          </w:tcPr>
          <w:p w:rsidR="008B3DE5" w:rsidRPr="00420E89" w:rsidRDefault="008B3DE5" w:rsidP="008B3DE5">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r w:rsidRPr="00420E89">
              <w:rPr>
                <w:rFonts w:ascii="ＭＳ ゴシック" w:eastAsia="ＭＳ ゴシック" w:hAnsi="ＭＳ ゴシック" w:cs="ＭＳ Ｐゴシック" w:hint="eastAsia"/>
                <w:kern w:val="0"/>
                <w:sz w:val="18"/>
                <w:szCs w:val="18"/>
              </w:rPr>
              <w:t>.療養食加算</w:t>
            </w:r>
          </w:p>
        </w:tc>
        <w:tc>
          <w:tcPr>
            <w:tcW w:w="3711" w:type="pct"/>
            <w:tcBorders>
              <w:top w:val="single" w:sz="4" w:space="0" w:color="auto"/>
              <w:left w:val="single" w:sz="4" w:space="0" w:color="auto"/>
              <w:bottom w:val="dotted" w:sz="4" w:space="0" w:color="auto"/>
              <w:right w:val="single" w:sz="4" w:space="0" w:color="auto"/>
            </w:tcBorders>
            <w:noWrap/>
            <w:vAlign w:val="center"/>
          </w:tcPr>
          <w:p w:rsidR="008B3DE5" w:rsidRPr="00420E89" w:rsidRDefault="008B3DE5" w:rsidP="008B3DE5">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以下の基準を満たして届け出た場合に、１食につき</w:t>
            </w:r>
            <w:r w:rsidRPr="00420E89">
              <w:rPr>
                <w:rFonts w:ascii="ＭＳ ゴシック" w:eastAsia="ＭＳ ゴシック" w:hAnsi="ＭＳ ゴシック"/>
                <w:sz w:val="18"/>
                <w:szCs w:val="18"/>
              </w:rPr>
              <w:t>6</w:t>
            </w:r>
            <w:r w:rsidRPr="00420E89">
              <w:rPr>
                <w:rFonts w:ascii="ＭＳ ゴシック" w:eastAsia="ＭＳ ゴシック" w:hAnsi="ＭＳ ゴシック" w:hint="eastAsia"/>
                <w:sz w:val="18"/>
                <w:szCs w:val="18"/>
              </w:rPr>
              <w:t>単位を算定していますか。</w:t>
            </w:r>
          </w:p>
        </w:tc>
        <w:tc>
          <w:tcPr>
            <w:tcW w:w="200" w:type="pct"/>
            <w:tcBorders>
              <w:top w:val="single"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r>
      <w:tr w:rsidR="008B3DE5" w:rsidRPr="00420E89" w:rsidTr="008E37C2">
        <w:trPr>
          <w:trHeight w:val="37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①　1日に3回を限度として算定している。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r>
      <w:tr w:rsidR="008B3DE5" w:rsidRPr="00420E89" w:rsidTr="008E37C2">
        <w:trPr>
          <w:trHeight w:val="37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②　食事の提供が管理栄養士又は栄養士によって管理されている。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r>
      <w:tr w:rsidR="008B3DE5" w:rsidRPr="00420E89" w:rsidTr="008E37C2">
        <w:trPr>
          <w:trHeight w:val="37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③　入所者の病状等に応じて、主治の医師により入所者に対し、疾患治療の直接の手段として発行された食事せんに基づき、療養食を提供している。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r>
      <w:tr w:rsidR="008B3DE5" w:rsidRPr="00420E89" w:rsidTr="008E37C2">
        <w:trPr>
          <w:trHeight w:val="44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④　当該療養食に係る献立表が作成されている。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r>
      <w:tr w:rsidR="008B3DE5" w:rsidRPr="00420E89" w:rsidTr="008E37C2">
        <w:trPr>
          <w:trHeight w:val="37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⑤　医師の発行する食事</w:t>
            </w:r>
            <w:r>
              <w:rPr>
                <w:rFonts w:ascii="ＭＳ ゴシック" w:eastAsia="ＭＳ ゴシック" w:hAnsi="ＭＳ ゴシック" w:hint="eastAsia"/>
                <w:sz w:val="18"/>
                <w:szCs w:val="18"/>
              </w:rPr>
              <w:t>箋</w:t>
            </w:r>
            <w:r w:rsidRPr="00420E89">
              <w:rPr>
                <w:rFonts w:ascii="ＭＳ ゴシック" w:eastAsia="ＭＳ ゴシック" w:hAnsi="ＭＳ ゴシック" w:hint="eastAsia"/>
                <w:sz w:val="18"/>
                <w:szCs w:val="18"/>
              </w:rPr>
              <w:t>には、当該入所者の年齢、身長、体重、病名、病状等に対応した栄養量及び内容を有する治療食（糖尿病食、腎臓病食、肝臓病食、胃潰瘍食（流動食は除く。）、貧血食、膵臓病食、脂質異常症食、痛風食）及び特別な場合の検査食などの内容が記載され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r>
      <w:tr w:rsidR="008B3DE5" w:rsidRPr="00420E89" w:rsidTr="008E37C2">
        <w:trPr>
          <w:trHeight w:val="364"/>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⑥　定員超過利用、人員基準欠如に該当していない。</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jc w:val="center"/>
            </w:pPr>
            <w:r w:rsidRPr="00420E89">
              <w:rPr>
                <w:rFonts w:ascii="ＭＳ ゴシック" w:eastAsia="ＭＳ ゴシック" w:hAnsi="ＭＳ ゴシック" w:cs="ＭＳ Ｐゴシック" w:hint="eastAsia"/>
                <w:kern w:val="0"/>
                <w:sz w:val="20"/>
                <w:szCs w:val="20"/>
              </w:rPr>
              <w:t>□</w:t>
            </w:r>
          </w:p>
        </w:tc>
      </w:tr>
      <w:tr w:rsidR="008B3DE5" w:rsidRPr="00420E89" w:rsidTr="008E37C2">
        <w:trPr>
          <w:trHeight w:val="372"/>
        </w:trPr>
        <w:tc>
          <w:tcPr>
            <w:tcW w:w="688" w:type="pct"/>
            <w:tcBorders>
              <w:left w:val="single" w:sz="4" w:space="0" w:color="auto"/>
              <w:right w:val="single" w:sz="4" w:space="0" w:color="auto"/>
            </w:tcBorders>
            <w:shd w:val="clear" w:color="auto" w:fill="auto"/>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8B3DE5" w:rsidRPr="00420E89" w:rsidRDefault="008B3DE5" w:rsidP="008B3DE5">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当該入所者に提供される治療食等については、以下の基準を満たしていますか。</w:t>
            </w: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8B3DE5" w:rsidRPr="00420E89" w:rsidRDefault="008B3DE5" w:rsidP="008B3DE5">
            <w:pPr>
              <w:spacing w:line="340" w:lineRule="exact"/>
              <w:ind w:left="113" w:right="113"/>
              <w:rPr>
                <w:rFonts w:ascii="ＭＳ ゴシック" w:eastAsia="ＭＳ ゴシック" w:hAnsi="ＭＳ ゴシック"/>
                <w:sz w:val="18"/>
                <w:szCs w:val="18"/>
              </w:rPr>
            </w:pPr>
          </w:p>
        </w:tc>
        <w:tc>
          <w:tcPr>
            <w:tcW w:w="200" w:type="pct"/>
            <w:tcBorders>
              <w:top w:val="dotted" w:sz="4" w:space="0" w:color="auto"/>
              <w:left w:val="single" w:sz="4" w:space="0" w:color="auto"/>
              <w:bottom w:val="dotted" w:sz="4" w:space="0" w:color="auto"/>
              <w:right w:val="single" w:sz="4" w:space="0" w:color="auto"/>
            </w:tcBorders>
            <w:textDirection w:val="tbRlV"/>
            <w:vAlign w:val="center"/>
          </w:tcPr>
          <w:p w:rsidR="008B3DE5" w:rsidRPr="00420E89" w:rsidRDefault="008B3DE5" w:rsidP="008B3DE5">
            <w:pPr>
              <w:spacing w:line="340" w:lineRule="exact"/>
              <w:ind w:left="113" w:right="113"/>
              <w:rPr>
                <w:rFonts w:ascii="ＭＳ ゴシック" w:eastAsia="ＭＳ ゴシック" w:hAnsi="ＭＳ ゴシック"/>
                <w:sz w:val="18"/>
                <w:szCs w:val="18"/>
              </w:rPr>
            </w:pPr>
          </w:p>
        </w:tc>
        <w:tc>
          <w:tcPr>
            <w:tcW w:w="201"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8B3DE5" w:rsidRPr="00420E89" w:rsidRDefault="008B3DE5" w:rsidP="008B3DE5">
            <w:pPr>
              <w:spacing w:line="340" w:lineRule="exact"/>
              <w:ind w:left="113" w:right="113"/>
              <w:rPr>
                <w:rFonts w:ascii="ＭＳ ゴシック" w:eastAsia="ＭＳ ゴシック" w:hAnsi="ＭＳ ゴシック"/>
                <w:sz w:val="18"/>
                <w:szCs w:val="18"/>
              </w:rPr>
            </w:pPr>
          </w:p>
        </w:tc>
      </w:tr>
      <w:tr w:rsidR="008B3DE5" w:rsidRPr="00420E89" w:rsidTr="008E37C2">
        <w:trPr>
          <w:trHeight w:val="37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①　心臓疾患等に対して減塩食療法を行う場合は、腎臓病食に準じて取扱うものとして、</w:t>
            </w:r>
            <w:r w:rsidRPr="00420E89">
              <w:rPr>
                <w:rFonts w:ascii="ＭＳ ゴシック" w:eastAsia="ＭＳ ゴシック" w:hAnsi="ＭＳ ゴシック" w:hint="eastAsia"/>
                <w:sz w:val="18"/>
                <w:szCs w:val="18"/>
                <w:u w:val="single"/>
              </w:rPr>
              <w:t>総量6.0g未満</w:t>
            </w:r>
            <w:r w:rsidRPr="00420E89">
              <w:rPr>
                <w:rFonts w:ascii="ＭＳ ゴシック" w:eastAsia="ＭＳ ゴシック" w:hAnsi="ＭＳ ゴシック" w:hint="eastAsia"/>
                <w:sz w:val="18"/>
                <w:szCs w:val="18"/>
              </w:rPr>
              <w:t>の減塩食となっている。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8B3DE5" w:rsidRPr="00420E89" w:rsidTr="008E37C2">
        <w:trPr>
          <w:trHeight w:val="37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②　高血圧症に対して減塩食療法を行う場合は対象としていない。</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8B3DE5" w:rsidRPr="00420E89" w:rsidTr="008E37C2">
        <w:trPr>
          <w:trHeight w:val="139"/>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③　肝臓病食については、肝庇護食、肝炎食、肝硬変食、閉鎖性黄疸食（胆石症及び胆嚢炎による閉鎖性黄疸の場合を含む）等となっている。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8B3DE5" w:rsidRPr="00420E89" w:rsidTr="008E37C2">
        <w:trPr>
          <w:trHeight w:val="757"/>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④　胃潰瘍食については、手術前後に与える高カロリー食は対象としていないが、侵襲の大きな消化管手術の術後において胃潰瘍食に準ずる食事を提供する場合は対象としている。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8B3DE5" w:rsidRPr="00420E89" w:rsidTr="008E37C2">
        <w:trPr>
          <w:trHeight w:val="334"/>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⑤　十二指腸潰瘍の場合も胃潰瘍食として取扱っている。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8B3DE5" w:rsidRPr="00420E89" w:rsidTr="008E37C2">
        <w:trPr>
          <w:trHeight w:val="37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⑥　クローン病、潰瘍性大腸炎等により腸管の機能が低下している入所者に対する低残さ食についても対象としている。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8B3DE5" w:rsidRPr="00420E89" w:rsidTr="008E37C2">
        <w:trPr>
          <w:trHeight w:val="37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⑦　貧血食の対象となる入所者は、血中ヘモグロビン濃度が10g/dl以下であり、</w:t>
            </w:r>
            <w:r w:rsidRPr="00420E89">
              <w:rPr>
                <w:rFonts w:ascii="ＭＳ ゴシック" w:eastAsia="ＭＳ ゴシック" w:hAnsi="ＭＳ ゴシック" w:hint="eastAsia"/>
                <w:sz w:val="18"/>
                <w:szCs w:val="18"/>
                <w:u w:val="single"/>
              </w:rPr>
              <w:t>その原因が鉄分の欠乏に由来している。</w:t>
            </w:r>
            <w:r w:rsidRPr="00420E89">
              <w:rPr>
                <w:rFonts w:ascii="ＭＳ ゴシック" w:eastAsia="ＭＳ ゴシック" w:hAnsi="ＭＳ ゴシック" w:hint="eastAsia"/>
                <w:sz w:val="18"/>
                <w:szCs w:val="18"/>
              </w:rPr>
              <w:t>※医師が認める者</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8B3DE5" w:rsidRPr="00420E89" w:rsidTr="008E37C2">
        <w:trPr>
          <w:trHeight w:val="37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⑧　高度肥満症（肥満度が+70%以上又はＢＭＩが35以上）に対して食事療法を行う場合に、脂質異常症食に準じて取扱っている。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8B3DE5" w:rsidRPr="00420E89" w:rsidTr="008E37C2">
        <w:trPr>
          <w:trHeight w:val="37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⑨　特別な場合の検査食は潜血食としている他、大腸Ｘ線検査・大腸内視鏡検査のために特に残さの少ない調理済食品を使用した場合としている。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8B3DE5" w:rsidRPr="00420E89" w:rsidTr="008E37C2">
        <w:trPr>
          <w:trHeight w:val="372"/>
        </w:trPr>
        <w:tc>
          <w:tcPr>
            <w:tcW w:w="688" w:type="pct"/>
            <w:tcBorders>
              <w:left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hideMark/>
          </w:tcPr>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⑩　脂質異常症食の対象となる入所者は、空腹時定常状態におけるLDL-コレステロール値が140㎎／dl 以上である者又はHDL-コレステロール値が40㎎／dl 未満若しくは血清中性脂肪値が150㎎／dl 以上となっている。</w:t>
            </w:r>
          </w:p>
          <w:p w:rsidR="008B3DE5" w:rsidRPr="00420E89" w:rsidRDefault="008B3DE5" w:rsidP="008B3DE5">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※薬物療法や食事療法により、血液検査の数値が改善された場合でも医師が疾病治療の直接手段として脂質異常症食にかかる食事</w:t>
            </w:r>
            <w:r>
              <w:rPr>
                <w:rFonts w:ascii="ＭＳ ゴシック" w:eastAsia="ＭＳ ゴシック" w:hAnsi="ＭＳ ゴシック" w:hint="eastAsia"/>
                <w:sz w:val="18"/>
                <w:szCs w:val="18"/>
              </w:rPr>
              <w:t>箋</w:t>
            </w:r>
            <w:r w:rsidRPr="00420E89">
              <w:rPr>
                <w:rFonts w:ascii="ＭＳ ゴシック" w:eastAsia="ＭＳ ゴシック" w:hAnsi="ＭＳ ゴシック" w:hint="eastAsia"/>
                <w:sz w:val="18"/>
                <w:szCs w:val="18"/>
              </w:rPr>
              <w:t>の発行の必要性を認めなくなるまで算定できる。</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8B3DE5" w:rsidRPr="00420E89" w:rsidTr="008E37C2">
        <w:trPr>
          <w:trHeight w:val="308"/>
        </w:trPr>
        <w:tc>
          <w:tcPr>
            <w:tcW w:w="688" w:type="pct"/>
            <w:tcBorders>
              <w:left w:val="single" w:sz="4" w:space="0" w:color="auto"/>
              <w:bottom w:val="single" w:sz="4" w:space="0" w:color="auto"/>
              <w:right w:val="single" w:sz="4" w:space="0" w:color="auto"/>
            </w:tcBorders>
            <w:shd w:val="clear" w:color="auto" w:fill="auto"/>
            <w:hideMark/>
          </w:tcPr>
          <w:p w:rsidR="008B3DE5" w:rsidRPr="00420E89" w:rsidRDefault="008B3DE5" w:rsidP="008B3DE5">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single" w:sz="4" w:space="0" w:color="auto"/>
            </w:tcBorders>
            <w:noWrap/>
            <w:vAlign w:val="center"/>
            <w:hideMark/>
          </w:tcPr>
          <w:p w:rsidR="008B3DE5" w:rsidRPr="00420E89" w:rsidRDefault="008B3DE5" w:rsidP="008B3DE5">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経口移行加算又は経口維持加算を併せて算定する場合、経口による食事の摂取を進めるための栄養管理及び支援を行っていますか。</w:t>
            </w:r>
          </w:p>
        </w:tc>
        <w:tc>
          <w:tcPr>
            <w:tcW w:w="200" w:type="pct"/>
            <w:tcBorders>
              <w:top w:val="dotted" w:sz="4" w:space="0" w:color="auto"/>
              <w:left w:val="single" w:sz="4" w:space="0" w:color="auto"/>
              <w:bottom w:val="single"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single" w:sz="4" w:space="0" w:color="auto"/>
              <w:right w:val="single" w:sz="4" w:space="0" w:color="auto"/>
            </w:tcBorders>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8B3DE5" w:rsidRPr="00420E89" w:rsidRDefault="008B3DE5" w:rsidP="008B3DE5">
            <w:pPr>
              <w:spacing w:line="34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FD36E8">
        <w:trPr>
          <w:trHeight w:val="372"/>
        </w:trPr>
        <w:tc>
          <w:tcPr>
            <w:tcW w:w="688" w:type="pct"/>
            <w:tcBorders>
              <w:top w:val="single" w:sz="4" w:space="0" w:color="auto"/>
              <w:left w:val="single" w:sz="4" w:space="0" w:color="auto"/>
              <w:right w:val="single" w:sz="4" w:space="0" w:color="auto"/>
            </w:tcBorders>
            <w:shd w:val="clear" w:color="auto" w:fill="auto"/>
          </w:tcPr>
          <w:p w:rsidR="000B16E9" w:rsidRPr="00420E89" w:rsidRDefault="000B16E9" w:rsidP="000B16E9">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w:t>
            </w:r>
            <w:r w:rsidRPr="001E59CE">
              <w:rPr>
                <w:rFonts w:ascii="ＭＳ ゴシック" w:eastAsia="ＭＳ ゴシック" w:hAnsi="ＭＳ ゴシック" w:cs="ＭＳ Ｐゴシック" w:hint="eastAsia"/>
                <w:kern w:val="0"/>
                <w:sz w:val="18"/>
                <w:szCs w:val="18"/>
              </w:rPr>
              <w:t>在宅復帰支援機能加算</w:t>
            </w:r>
          </w:p>
        </w:tc>
        <w:tc>
          <w:tcPr>
            <w:tcW w:w="3711" w:type="pct"/>
            <w:tcBorders>
              <w:top w:val="single" w:sz="4" w:space="0" w:color="auto"/>
              <w:left w:val="single" w:sz="4" w:space="0" w:color="auto"/>
              <w:bottom w:val="dotted" w:sz="4" w:space="0" w:color="auto"/>
              <w:right w:val="single" w:sz="4" w:space="0" w:color="auto"/>
            </w:tcBorders>
            <w:noWrap/>
            <w:vAlign w:val="center"/>
          </w:tcPr>
          <w:p w:rsidR="000B16E9" w:rsidRPr="001E59CE" w:rsidRDefault="000B16E9" w:rsidP="000B16E9">
            <w:pPr>
              <w:spacing w:line="260" w:lineRule="exact"/>
              <w:rPr>
                <w:rFonts w:ascii="ＭＳ ゴシック" w:eastAsia="ＭＳ ゴシック" w:hAnsi="ＭＳ ゴシック"/>
                <w:sz w:val="18"/>
                <w:szCs w:val="18"/>
              </w:rPr>
            </w:pPr>
            <w:r w:rsidRPr="001E59CE">
              <w:rPr>
                <w:rFonts w:ascii="ＭＳ ゴシック" w:eastAsia="ＭＳ ゴシック" w:hAnsi="ＭＳ ゴシック" w:hint="eastAsia"/>
                <w:sz w:val="18"/>
                <w:szCs w:val="18"/>
              </w:rPr>
              <w:t>次に掲げる基準のいずれにも適合している場合にあっては、１日につき</w:t>
            </w:r>
            <w:r>
              <w:rPr>
                <w:rFonts w:ascii="ＭＳ ゴシック" w:eastAsia="ＭＳ ゴシック" w:hAnsi="ＭＳ ゴシック" w:hint="eastAsia"/>
                <w:sz w:val="18"/>
                <w:szCs w:val="18"/>
              </w:rPr>
              <w:t>１０</w:t>
            </w:r>
            <w:r w:rsidRPr="001E59CE">
              <w:rPr>
                <w:rFonts w:ascii="ＭＳ ゴシック" w:eastAsia="ＭＳ ゴシック" w:hAnsi="ＭＳ ゴシック" w:hint="eastAsia"/>
                <w:sz w:val="18"/>
                <w:szCs w:val="18"/>
              </w:rPr>
              <w:t>単位を加算</w:t>
            </w:r>
            <w:r>
              <w:rPr>
                <w:rFonts w:ascii="ＭＳ ゴシック" w:eastAsia="ＭＳ ゴシック" w:hAnsi="ＭＳ ゴシック" w:hint="eastAsia"/>
                <w:sz w:val="18"/>
                <w:szCs w:val="18"/>
              </w:rPr>
              <w:t>していますか。</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FD36E8">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0B16E9" w:rsidRDefault="000B16E9" w:rsidP="000B16E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1E59CE">
              <w:rPr>
                <w:rFonts w:ascii="ＭＳ ゴシック" w:eastAsia="ＭＳ ゴシック" w:hAnsi="ＭＳ ゴシック" w:hint="eastAsia"/>
                <w:sz w:val="18"/>
                <w:szCs w:val="18"/>
              </w:rPr>
              <w:t>入所者の家族との連絡調整を行ってい</w:t>
            </w:r>
            <w:r>
              <w:rPr>
                <w:rFonts w:ascii="ＭＳ ゴシック" w:eastAsia="ＭＳ ゴシック" w:hAnsi="ＭＳ ゴシック" w:hint="eastAsia"/>
                <w:sz w:val="18"/>
                <w:szCs w:val="18"/>
              </w:rPr>
              <w:t>ますか</w:t>
            </w:r>
            <w:r w:rsidRPr="001E59CE">
              <w:rPr>
                <w:rFonts w:ascii="ＭＳ ゴシック" w:eastAsia="ＭＳ ゴシック" w:hAnsi="ＭＳ ゴシック" w:hint="eastAsia"/>
                <w:sz w:val="18"/>
                <w:szCs w:val="18"/>
              </w:rPr>
              <w:t>。</w:t>
            </w:r>
          </w:p>
          <w:p w:rsidR="000B16E9" w:rsidRPr="001E59CE" w:rsidRDefault="000B16E9" w:rsidP="000B16E9">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E59CE">
              <w:rPr>
                <w:rFonts w:ascii="ＭＳ ゴシック" w:eastAsia="ＭＳ ゴシック" w:hAnsi="ＭＳ ゴシック" w:hint="eastAsia"/>
                <w:sz w:val="18"/>
                <w:szCs w:val="18"/>
              </w:rPr>
              <w:t xml:space="preserve">　「入所者の家族との連絡調整」とは、入所者が在宅へ退所するに当たり、当該入所者及びその家族に対して次に掲げる支援を行うこと</w:t>
            </w:r>
            <w:r>
              <w:rPr>
                <w:rFonts w:ascii="ＭＳ ゴシック" w:eastAsia="ＭＳ ゴシック" w:hAnsi="ＭＳ ゴシック" w:hint="eastAsia"/>
                <w:sz w:val="18"/>
                <w:szCs w:val="18"/>
              </w:rPr>
              <w:t>をいう。</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FD36E8">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0B16E9" w:rsidRPr="00420E89" w:rsidRDefault="000B16E9" w:rsidP="000B16E9">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1E59CE">
              <w:rPr>
                <w:rFonts w:ascii="ＭＳ ゴシック" w:eastAsia="ＭＳ ゴシック" w:hAnsi="ＭＳ ゴシック" w:hint="eastAsia"/>
                <w:sz w:val="18"/>
                <w:szCs w:val="18"/>
              </w:rPr>
              <w:t>入所者が利用を希望する指定居宅介護支援事業者に対して、入所者に係る居宅サービスに必要な情報の提供及び退所後の居宅サービスの利用に関する調整を行って</w:t>
            </w:r>
            <w:r>
              <w:rPr>
                <w:rFonts w:ascii="ＭＳ ゴシック" w:eastAsia="ＭＳ ゴシック" w:hAnsi="ＭＳ ゴシック" w:hint="eastAsia"/>
                <w:sz w:val="18"/>
                <w:szCs w:val="18"/>
              </w:rPr>
              <w:t>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FD36E8">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0B16E9" w:rsidRPr="00420E89" w:rsidRDefault="000B16E9" w:rsidP="000B16E9">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hint="eastAsia"/>
              </w:rPr>
              <w:t xml:space="preserve"> </w:t>
            </w:r>
            <w:r w:rsidRPr="001E59CE">
              <w:rPr>
                <w:rFonts w:ascii="ＭＳ ゴシック" w:eastAsia="ＭＳ ゴシック" w:hAnsi="ＭＳ ゴシック" w:hint="eastAsia"/>
                <w:sz w:val="18"/>
                <w:szCs w:val="18"/>
              </w:rPr>
              <w:t>退所後の居宅サービスその他の保健医療サービス又は福祉サービスについて</w:t>
            </w:r>
            <w:r w:rsidRPr="001E59CE">
              <w:rPr>
                <w:rFonts w:ascii="ＭＳ ゴシック" w:eastAsia="ＭＳ ゴシック" w:hAnsi="ＭＳ ゴシック" w:hint="eastAsia"/>
                <w:b/>
                <w:sz w:val="18"/>
                <w:szCs w:val="18"/>
                <w:u w:val="single"/>
              </w:rPr>
              <w:t>相談援助</w:t>
            </w:r>
            <w:r w:rsidRPr="001E59CE">
              <w:rPr>
                <w:rFonts w:ascii="ＭＳ ゴシック" w:eastAsia="ＭＳ ゴシック" w:hAnsi="ＭＳ ゴシック" w:hint="eastAsia"/>
                <w:sz w:val="18"/>
                <w:szCs w:val="18"/>
              </w:rPr>
              <w:t>を行</w:t>
            </w:r>
            <w:r>
              <w:rPr>
                <w:rFonts w:ascii="ＭＳ ゴシック" w:eastAsia="ＭＳ ゴシック" w:hAnsi="ＭＳ ゴシック" w:hint="eastAsia"/>
                <w:sz w:val="18"/>
                <w:szCs w:val="18"/>
              </w:rPr>
              <w:t>っていますか</w:t>
            </w:r>
            <w:r w:rsidRPr="001E59CE">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FD36E8">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0B16E9" w:rsidRDefault="000B16E9" w:rsidP="000B16E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※本人家族に対する</w:t>
            </w:r>
            <w:r w:rsidRPr="000B16E9">
              <w:rPr>
                <w:rFonts w:ascii="ＭＳ ゴシック" w:eastAsia="ＭＳ ゴシック" w:hAnsi="ＭＳ ゴシック" w:hint="eastAsia"/>
                <w:b/>
                <w:sz w:val="18"/>
                <w:szCs w:val="18"/>
                <w:u w:val="single"/>
              </w:rPr>
              <w:t>「相談援助」</w:t>
            </w:r>
            <w:r>
              <w:rPr>
                <w:rFonts w:ascii="ＭＳ ゴシック" w:eastAsia="ＭＳ ゴシック" w:hAnsi="ＭＳ ゴシック" w:hint="eastAsia"/>
                <w:sz w:val="18"/>
                <w:szCs w:val="18"/>
              </w:rPr>
              <w:t>の内容は次のようなものをいう、</w:t>
            </w:r>
          </w:p>
          <w:p w:rsidR="000B16E9" w:rsidRPr="001E59CE" w:rsidRDefault="000B16E9" w:rsidP="000B16E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1E59CE">
              <w:rPr>
                <w:rFonts w:ascii="ＭＳ ゴシック" w:eastAsia="ＭＳ ゴシック" w:hAnsi="ＭＳ ゴシック" w:hint="eastAsia"/>
                <w:sz w:val="18"/>
                <w:szCs w:val="18"/>
              </w:rPr>
              <w:t>イ　食事、入浴、健康管理等在宅における生活に関する相談援助</w:t>
            </w:r>
          </w:p>
          <w:p w:rsidR="000B16E9" w:rsidRDefault="000B16E9" w:rsidP="000B16E9">
            <w:pPr>
              <w:spacing w:line="260" w:lineRule="exact"/>
              <w:ind w:leftChars="100" w:left="390" w:hangingChars="100" w:hanging="180"/>
              <w:rPr>
                <w:rFonts w:ascii="ＭＳ ゴシック" w:eastAsia="ＭＳ ゴシック" w:hAnsi="ＭＳ ゴシック"/>
                <w:sz w:val="18"/>
                <w:szCs w:val="18"/>
              </w:rPr>
            </w:pPr>
            <w:r w:rsidRPr="001E59CE">
              <w:rPr>
                <w:rFonts w:ascii="ＭＳ ゴシック" w:eastAsia="ＭＳ ゴシック" w:hAnsi="ＭＳ ゴシック" w:hint="eastAsia"/>
                <w:sz w:val="18"/>
                <w:szCs w:val="18"/>
              </w:rPr>
              <w:t>ロ　退所する者の運動機能及び日常生活動作能力の維持及び向上を目的として行う各種訓練等に関する相談助言</w:t>
            </w:r>
          </w:p>
          <w:p w:rsidR="000B16E9" w:rsidRDefault="000B16E9" w:rsidP="000B16E9">
            <w:pPr>
              <w:spacing w:line="260" w:lineRule="exact"/>
              <w:ind w:firstLineChars="100" w:firstLine="180"/>
              <w:rPr>
                <w:rFonts w:ascii="ＭＳ ゴシック" w:eastAsia="ＭＳ ゴシック" w:hAnsi="ＭＳ ゴシック"/>
                <w:sz w:val="18"/>
                <w:szCs w:val="18"/>
              </w:rPr>
            </w:pPr>
            <w:r w:rsidRPr="001E59CE">
              <w:rPr>
                <w:rFonts w:ascii="ＭＳ ゴシック" w:eastAsia="ＭＳ ゴシック" w:hAnsi="ＭＳ ゴシック" w:hint="eastAsia"/>
                <w:sz w:val="18"/>
                <w:szCs w:val="18"/>
              </w:rPr>
              <w:t>ハ　家屋の改善に関する相談援助</w:t>
            </w:r>
          </w:p>
          <w:p w:rsidR="000B16E9" w:rsidRPr="00420E89" w:rsidRDefault="000B16E9" w:rsidP="000B16E9">
            <w:pPr>
              <w:spacing w:line="260" w:lineRule="exact"/>
              <w:ind w:firstLineChars="100" w:firstLine="180"/>
              <w:rPr>
                <w:rFonts w:ascii="ＭＳ ゴシック" w:eastAsia="ＭＳ ゴシック" w:hAnsi="ＭＳ ゴシック"/>
                <w:sz w:val="18"/>
                <w:szCs w:val="18"/>
              </w:rPr>
            </w:pPr>
            <w:r w:rsidRPr="001E59CE">
              <w:rPr>
                <w:rFonts w:ascii="ＭＳ ゴシック" w:eastAsia="ＭＳ ゴシック" w:hAnsi="ＭＳ ゴシック" w:hint="eastAsia"/>
                <w:sz w:val="18"/>
                <w:szCs w:val="18"/>
              </w:rPr>
              <w:t>ニ　退所する者の介助方法に関する相談援助</w:t>
            </w:r>
          </w:p>
        </w:tc>
        <w:tc>
          <w:tcPr>
            <w:tcW w:w="200" w:type="pct"/>
            <w:tcBorders>
              <w:top w:val="dotted" w:sz="4" w:space="0" w:color="auto"/>
              <w:left w:val="single" w:sz="4" w:space="0" w:color="auto"/>
              <w:bottom w:val="dotted" w:sz="4" w:space="0" w:color="auto"/>
              <w:right w:val="single" w:sz="4" w:space="0" w:color="auto"/>
            </w:tcBorders>
            <w:shd w:val="clear" w:color="auto" w:fill="595959" w:themeFill="text1" w:themeFillTint="A6"/>
            <w:vAlign w:val="center"/>
          </w:tcPr>
          <w:p w:rsidR="000B16E9" w:rsidRPr="00420E89" w:rsidRDefault="000B16E9" w:rsidP="000B16E9">
            <w:pPr>
              <w:jc w:val="center"/>
              <w:rPr>
                <w:rFonts w:ascii="ＭＳ ゴシック" w:eastAsia="ＭＳ ゴシック" w:hAnsi="ＭＳ ゴシック" w:cs="ＭＳ Ｐゴシック"/>
                <w:kern w:val="0"/>
                <w:sz w:val="20"/>
                <w:szCs w:val="20"/>
              </w:rPr>
            </w:pPr>
          </w:p>
        </w:tc>
        <w:tc>
          <w:tcPr>
            <w:tcW w:w="200" w:type="pct"/>
            <w:tcBorders>
              <w:top w:val="dotted" w:sz="4" w:space="0" w:color="auto"/>
              <w:left w:val="single" w:sz="4" w:space="0" w:color="auto"/>
              <w:bottom w:val="dotted" w:sz="4" w:space="0" w:color="auto"/>
              <w:right w:val="single" w:sz="4" w:space="0" w:color="auto"/>
            </w:tcBorders>
            <w:shd w:val="clear" w:color="auto" w:fill="595959" w:themeFill="text1" w:themeFillTint="A6"/>
            <w:vAlign w:val="center"/>
          </w:tcPr>
          <w:p w:rsidR="000B16E9" w:rsidRPr="00420E89" w:rsidRDefault="000B16E9" w:rsidP="000B16E9">
            <w:pPr>
              <w:jc w:val="center"/>
              <w:rPr>
                <w:rFonts w:ascii="ＭＳ ゴシック" w:eastAsia="ＭＳ ゴシック" w:hAnsi="ＭＳ ゴシック" w:cs="ＭＳ Ｐゴシック"/>
                <w:kern w:val="0"/>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595959" w:themeFill="text1" w:themeFillTint="A6"/>
            <w:vAlign w:val="center"/>
          </w:tcPr>
          <w:p w:rsidR="000B16E9" w:rsidRPr="00420E89" w:rsidRDefault="000B16E9" w:rsidP="000B16E9">
            <w:pPr>
              <w:jc w:val="center"/>
              <w:rPr>
                <w:rFonts w:ascii="ＭＳ ゴシック" w:eastAsia="ＭＳ ゴシック" w:hAnsi="ＭＳ ゴシック" w:cs="ＭＳ Ｐゴシック"/>
                <w:kern w:val="0"/>
                <w:sz w:val="20"/>
                <w:szCs w:val="20"/>
              </w:rPr>
            </w:pPr>
          </w:p>
        </w:tc>
      </w:tr>
      <w:tr w:rsidR="000B16E9" w:rsidRPr="00420E89" w:rsidTr="00FD36E8">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0B16E9" w:rsidRPr="00420E89" w:rsidRDefault="000B16E9" w:rsidP="000B16E9">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Pr>
                <w:rFonts w:hint="eastAsia"/>
              </w:rPr>
              <w:t xml:space="preserve"> </w:t>
            </w:r>
            <w:r w:rsidRPr="008B3DE5">
              <w:rPr>
                <w:rFonts w:ascii="ＭＳ ゴシック" w:eastAsia="ＭＳ ゴシック" w:hAnsi="ＭＳ ゴシック" w:hint="eastAsia"/>
                <w:sz w:val="18"/>
                <w:szCs w:val="18"/>
              </w:rPr>
              <w:t>算定日が属する月の前</w:t>
            </w:r>
            <w:r>
              <w:rPr>
                <w:rFonts w:ascii="ＭＳ ゴシック" w:eastAsia="ＭＳ ゴシック" w:hAnsi="ＭＳ ゴシック" w:hint="eastAsia"/>
                <w:sz w:val="18"/>
                <w:szCs w:val="18"/>
              </w:rPr>
              <w:t>６</w:t>
            </w:r>
            <w:r w:rsidRPr="008B3DE5">
              <w:rPr>
                <w:rFonts w:ascii="ＭＳ ゴシック" w:eastAsia="ＭＳ ゴシック" w:hAnsi="ＭＳ ゴシック" w:hint="eastAsia"/>
                <w:sz w:val="18"/>
                <w:szCs w:val="18"/>
              </w:rPr>
              <w:t>月間において当該施設から退所した者の総数のうち、当該期間内に退所し、在宅において介護を受けることとなったもの（当該施設における入所期間が</w:t>
            </w:r>
            <w:r>
              <w:rPr>
                <w:rFonts w:ascii="ＭＳ ゴシック" w:eastAsia="ＭＳ ゴシック" w:hAnsi="ＭＳ ゴシック" w:hint="eastAsia"/>
                <w:sz w:val="18"/>
                <w:szCs w:val="18"/>
              </w:rPr>
              <w:t>１</w:t>
            </w:r>
            <w:r w:rsidRPr="008B3DE5">
              <w:rPr>
                <w:rFonts w:ascii="ＭＳ ゴシック" w:eastAsia="ＭＳ ゴシック" w:hAnsi="ＭＳ ゴシック" w:hint="eastAsia"/>
                <w:sz w:val="18"/>
                <w:szCs w:val="18"/>
              </w:rPr>
              <w:t>月間を超えていた退所者に限る。）の占める割合が</w:t>
            </w:r>
            <w:r>
              <w:rPr>
                <w:rFonts w:ascii="ＭＳ ゴシック" w:eastAsia="ＭＳ ゴシック" w:hAnsi="ＭＳ ゴシック" w:hint="eastAsia"/>
                <w:sz w:val="18"/>
                <w:szCs w:val="18"/>
              </w:rPr>
              <w:t>１００</w:t>
            </w:r>
            <w:r w:rsidRPr="008B3DE5">
              <w:rPr>
                <w:rFonts w:ascii="ＭＳ ゴシック" w:eastAsia="ＭＳ ゴシック" w:hAnsi="ＭＳ ゴシック" w:hint="eastAsia"/>
                <w:sz w:val="18"/>
                <w:szCs w:val="18"/>
              </w:rPr>
              <w:t>分の</w:t>
            </w:r>
            <w:r>
              <w:rPr>
                <w:rFonts w:ascii="ＭＳ ゴシック" w:eastAsia="ＭＳ ゴシック" w:hAnsi="ＭＳ ゴシック" w:hint="eastAsia"/>
                <w:sz w:val="18"/>
                <w:szCs w:val="18"/>
              </w:rPr>
              <w:t>３０</w:t>
            </w:r>
            <w:r w:rsidRPr="008B3DE5">
              <w:rPr>
                <w:rFonts w:ascii="ＭＳ ゴシック" w:eastAsia="ＭＳ ゴシック" w:hAnsi="ＭＳ ゴシック" w:hint="eastAsia"/>
                <w:sz w:val="18"/>
                <w:szCs w:val="18"/>
              </w:rPr>
              <w:t>を超えてい</w:t>
            </w:r>
            <w:r>
              <w:rPr>
                <w:rFonts w:ascii="ＭＳ ゴシック" w:eastAsia="ＭＳ ゴシック" w:hAnsi="ＭＳ ゴシック" w:hint="eastAsia"/>
                <w:sz w:val="18"/>
                <w:szCs w:val="18"/>
              </w:rPr>
              <w:t>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FD36E8">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0B16E9" w:rsidRPr="008B3DE5" w:rsidRDefault="000B16E9" w:rsidP="000B16E9">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Pr>
                <w:rFonts w:hint="eastAsia"/>
              </w:rPr>
              <w:t xml:space="preserve"> </w:t>
            </w:r>
            <w:r w:rsidRPr="008B3DE5">
              <w:rPr>
                <w:rFonts w:ascii="ＭＳ ゴシック" w:eastAsia="ＭＳ ゴシック" w:hAnsi="ＭＳ ゴシック" w:hint="eastAsia"/>
                <w:sz w:val="18"/>
                <w:szCs w:val="18"/>
              </w:rPr>
              <w:t>退所者の退所後</w:t>
            </w:r>
            <w:r>
              <w:rPr>
                <w:rFonts w:ascii="ＭＳ ゴシック" w:eastAsia="ＭＳ ゴシック" w:hAnsi="ＭＳ ゴシック" w:hint="eastAsia"/>
                <w:sz w:val="18"/>
                <w:szCs w:val="18"/>
              </w:rPr>
              <w:t>３０</w:t>
            </w:r>
            <w:r w:rsidRPr="008B3DE5">
              <w:rPr>
                <w:rFonts w:ascii="ＭＳ ゴシック" w:eastAsia="ＭＳ ゴシック" w:hAnsi="ＭＳ ゴシック" w:hint="eastAsia"/>
                <w:sz w:val="18"/>
                <w:szCs w:val="18"/>
              </w:rPr>
              <w:t>日以内に、当該施設の従業者が当該退所者の居宅を訪問すること又は指定居宅介護支援事業者から情報提供を受けることにより、当該退所者の在宅における生活が</w:t>
            </w:r>
            <w:r>
              <w:rPr>
                <w:rFonts w:ascii="ＭＳ ゴシック" w:eastAsia="ＭＳ ゴシック" w:hAnsi="ＭＳ ゴシック" w:hint="eastAsia"/>
                <w:sz w:val="18"/>
                <w:szCs w:val="18"/>
              </w:rPr>
              <w:t>１</w:t>
            </w:r>
            <w:r w:rsidRPr="008B3DE5">
              <w:rPr>
                <w:rFonts w:ascii="ＭＳ ゴシック" w:eastAsia="ＭＳ ゴシック" w:hAnsi="ＭＳ ゴシック" w:hint="eastAsia"/>
                <w:sz w:val="18"/>
                <w:szCs w:val="18"/>
              </w:rPr>
              <w:t>月以上継続する見込みであることを確認し、記録してい</w:t>
            </w:r>
            <w:r>
              <w:rPr>
                <w:rFonts w:ascii="ＭＳ ゴシック" w:eastAsia="ＭＳ ゴシック" w:hAnsi="ＭＳ ゴシック" w:hint="eastAsia"/>
                <w:sz w:val="18"/>
                <w:szCs w:val="18"/>
              </w:rPr>
              <w:t>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FD36E8">
        <w:trPr>
          <w:trHeight w:val="372"/>
        </w:trPr>
        <w:tc>
          <w:tcPr>
            <w:tcW w:w="688" w:type="pct"/>
            <w:tcBorders>
              <w:left w:val="single" w:sz="4" w:space="0" w:color="auto"/>
              <w:bottom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single" w:sz="4" w:space="0" w:color="auto"/>
            </w:tcBorders>
            <w:noWrap/>
            <w:vAlign w:val="center"/>
          </w:tcPr>
          <w:p w:rsidR="000B16E9" w:rsidRPr="00420E89" w:rsidRDefault="000B16E9" w:rsidP="000B16E9">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(6)　</w:t>
            </w:r>
            <w:r>
              <w:rPr>
                <w:rFonts w:hint="eastAsia"/>
              </w:rPr>
              <w:t xml:space="preserve"> </w:t>
            </w:r>
            <w:r w:rsidRPr="008B3DE5">
              <w:rPr>
                <w:rFonts w:ascii="ＭＳ ゴシック" w:eastAsia="ＭＳ ゴシック" w:hAnsi="ＭＳ ゴシック" w:hint="eastAsia"/>
                <w:sz w:val="18"/>
                <w:szCs w:val="18"/>
              </w:rPr>
              <w:t>在宅復帰支援機能加算の算定を行った場合は、その算定根拠等の関係書類を整備して</w:t>
            </w:r>
            <w:r>
              <w:rPr>
                <w:rFonts w:ascii="ＭＳ ゴシック" w:eastAsia="ＭＳ ゴシック" w:hAnsi="ＭＳ ゴシック" w:hint="eastAsia"/>
                <w:sz w:val="18"/>
                <w:szCs w:val="18"/>
              </w:rPr>
              <w:t>いますか。</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CF364C">
        <w:trPr>
          <w:trHeight w:val="372"/>
        </w:trPr>
        <w:tc>
          <w:tcPr>
            <w:tcW w:w="688" w:type="pct"/>
            <w:tcBorders>
              <w:top w:val="single" w:sz="4" w:space="0" w:color="auto"/>
              <w:left w:val="single" w:sz="4" w:space="0" w:color="auto"/>
              <w:right w:val="single" w:sz="4" w:space="0" w:color="auto"/>
            </w:tcBorders>
            <w:shd w:val="clear" w:color="auto" w:fill="auto"/>
            <w:hideMark/>
          </w:tcPr>
          <w:p w:rsidR="000B16E9" w:rsidRPr="00420E89" w:rsidRDefault="000B16E9" w:rsidP="000B16E9">
            <w:pPr>
              <w:widowControl/>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w:t>
            </w:r>
            <w:r w:rsidR="00AC6456">
              <w:rPr>
                <w:rFonts w:ascii="ＭＳ ゴシック" w:eastAsia="ＭＳ ゴシック" w:hAnsi="ＭＳ ゴシック" w:cs="ＭＳ Ｐゴシック"/>
                <w:kern w:val="0"/>
                <w:sz w:val="18"/>
                <w:szCs w:val="18"/>
              </w:rPr>
              <w:t>2</w:t>
            </w:r>
            <w:r w:rsidRPr="00420E89">
              <w:rPr>
                <w:rFonts w:ascii="ＭＳ ゴシック" w:eastAsia="ＭＳ ゴシック" w:hAnsi="ＭＳ ゴシック" w:cs="ＭＳ Ｐゴシック" w:hint="eastAsia"/>
                <w:kern w:val="0"/>
                <w:sz w:val="18"/>
                <w:szCs w:val="18"/>
              </w:rPr>
              <w:t>.緊急時施設</w:t>
            </w:r>
            <w:r>
              <w:rPr>
                <w:rFonts w:ascii="ＭＳ ゴシック" w:eastAsia="ＭＳ ゴシック" w:hAnsi="ＭＳ ゴシック" w:cs="ＭＳ Ｐゴシック" w:hint="eastAsia"/>
                <w:kern w:val="0"/>
                <w:sz w:val="18"/>
                <w:szCs w:val="18"/>
              </w:rPr>
              <w:t>診療</w:t>
            </w:r>
            <w:r w:rsidRPr="00420E89">
              <w:rPr>
                <w:rFonts w:ascii="ＭＳ ゴシック" w:eastAsia="ＭＳ ゴシック" w:hAnsi="ＭＳ ゴシック" w:cs="ＭＳ Ｐゴシック" w:hint="eastAsia"/>
                <w:kern w:val="0"/>
                <w:sz w:val="18"/>
                <w:szCs w:val="18"/>
              </w:rPr>
              <w:t>費</w:t>
            </w:r>
          </w:p>
        </w:tc>
        <w:tc>
          <w:tcPr>
            <w:tcW w:w="3711" w:type="pct"/>
            <w:tcBorders>
              <w:top w:val="single" w:sz="4" w:space="0" w:color="auto"/>
              <w:left w:val="single" w:sz="4" w:space="0" w:color="auto"/>
              <w:bottom w:val="single" w:sz="4" w:space="0" w:color="auto"/>
              <w:right w:val="nil"/>
            </w:tcBorders>
            <w:shd w:val="clear" w:color="auto" w:fill="auto"/>
            <w:noWrap/>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入所者の病状が著しく変化した場合に緊急その他やむを得ない事情により行われる次の医療行為について、算定していますか。</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CF364C">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【緊急時治療管理】</w:t>
            </w:r>
          </w:p>
        </w:tc>
        <w:tc>
          <w:tcPr>
            <w:tcW w:w="3711" w:type="pct"/>
            <w:tcBorders>
              <w:top w:val="single" w:sz="4" w:space="0" w:color="auto"/>
              <w:left w:val="single" w:sz="4" w:space="0" w:color="auto"/>
              <w:bottom w:val="single" w:sz="4" w:space="0" w:color="auto"/>
              <w:right w:val="nil"/>
            </w:tcBorders>
            <w:shd w:val="clear" w:color="auto" w:fill="auto"/>
            <w:noWrap/>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入所者の病状が重篤となり救命救急医療が必要となる場合において緊急的な治療管理としての投薬、検査、注射、処置等を行ったときに518単位を算定していますか。</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left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CF364C">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auto"/>
              <w:left w:val="single" w:sz="4" w:space="0" w:color="auto"/>
              <w:bottom w:val="single" w:sz="4" w:space="0" w:color="auto"/>
              <w:right w:val="nil"/>
            </w:tcBorders>
            <w:shd w:val="clear" w:color="auto" w:fill="auto"/>
            <w:noWrap/>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同一入所者について１月に１回、連続する３日を限度として算定していますか。</w:t>
            </w:r>
          </w:p>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※１月に連続しない１日を３回算定することは認められない。</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left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CF364C">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auto"/>
              <w:left w:val="single" w:sz="4" w:space="0" w:color="auto"/>
              <w:bottom w:val="single" w:sz="4" w:space="0" w:color="auto"/>
              <w:right w:val="nil"/>
            </w:tcBorders>
            <w:shd w:val="clear" w:color="auto" w:fill="auto"/>
            <w:noWrap/>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緊急時治療管理と特定治療を同時に算定していませんか。</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left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CF364C">
        <w:trPr>
          <w:trHeight w:val="372"/>
        </w:trPr>
        <w:tc>
          <w:tcPr>
            <w:tcW w:w="688" w:type="pct"/>
            <w:tcBorders>
              <w:left w:val="single" w:sz="4" w:space="0" w:color="auto"/>
              <w:right w:val="single" w:sz="4" w:space="0" w:color="000000"/>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auto"/>
              <w:left w:val="nil"/>
              <w:bottom w:val="dotted" w:sz="4" w:space="0" w:color="000000"/>
              <w:right w:val="nil"/>
            </w:tcBorders>
            <w:shd w:val="clear" w:color="auto" w:fill="auto"/>
            <w:noWrap/>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対象となる入所者は、次のとおりとなっていますか。</w:t>
            </w:r>
          </w:p>
        </w:tc>
        <w:tc>
          <w:tcPr>
            <w:tcW w:w="200" w:type="pct"/>
            <w:tcBorders>
              <w:top w:val="single" w:sz="4" w:space="0" w:color="auto"/>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rPr>
                <w:rFonts w:ascii="ＭＳ ゴシック" w:eastAsia="ＭＳ ゴシック" w:hAnsi="ＭＳ ゴシック" w:cs="ＭＳ Ｐゴシック"/>
                <w:kern w:val="0"/>
                <w:sz w:val="20"/>
                <w:szCs w:val="20"/>
              </w:rPr>
            </w:pPr>
          </w:p>
        </w:tc>
        <w:tc>
          <w:tcPr>
            <w:tcW w:w="200" w:type="pct"/>
            <w:tcBorders>
              <w:top w:val="single" w:sz="4" w:space="0" w:color="auto"/>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rPr>
                <w:rFonts w:ascii="ＭＳ ゴシック" w:eastAsia="ＭＳ ゴシック" w:hAnsi="ＭＳ ゴシック" w:cs="ＭＳ Ｐゴシック"/>
                <w:kern w:val="0"/>
                <w:sz w:val="20"/>
                <w:szCs w:val="20"/>
              </w:rPr>
            </w:pPr>
          </w:p>
        </w:tc>
        <w:tc>
          <w:tcPr>
            <w:tcW w:w="201" w:type="pct"/>
            <w:tcBorders>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rPr>
                <w:rFonts w:ascii="ＭＳ ゴシック" w:eastAsia="ＭＳ ゴシック" w:hAnsi="ＭＳ ゴシック" w:cs="ＭＳ Ｐゴシック"/>
                <w:kern w:val="0"/>
                <w:sz w:val="20"/>
                <w:szCs w:val="20"/>
              </w:rPr>
            </w:pPr>
          </w:p>
        </w:tc>
      </w:tr>
      <w:tr w:rsidR="000B16E9" w:rsidRPr="00420E89" w:rsidTr="00CF364C">
        <w:trPr>
          <w:trHeight w:val="372"/>
        </w:trPr>
        <w:tc>
          <w:tcPr>
            <w:tcW w:w="688" w:type="pct"/>
            <w:tcBorders>
              <w:left w:val="single" w:sz="4" w:space="0" w:color="auto"/>
              <w:right w:val="single" w:sz="4" w:space="0" w:color="000000"/>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000000"/>
              <w:left w:val="nil"/>
              <w:bottom w:val="dotted" w:sz="4" w:space="0" w:color="000000"/>
              <w:right w:val="nil"/>
            </w:tcBorders>
            <w:shd w:val="clear" w:color="auto" w:fill="auto"/>
            <w:noWrap/>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意識障害又は昏睡</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CF364C">
        <w:trPr>
          <w:trHeight w:val="372"/>
        </w:trPr>
        <w:tc>
          <w:tcPr>
            <w:tcW w:w="688" w:type="pct"/>
            <w:tcBorders>
              <w:left w:val="single" w:sz="4" w:space="0" w:color="auto"/>
              <w:right w:val="single" w:sz="4" w:space="0" w:color="000000"/>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000000"/>
              <w:left w:val="nil"/>
              <w:bottom w:val="dotted" w:sz="4" w:space="0" w:color="000000"/>
              <w:right w:val="nil"/>
            </w:tcBorders>
            <w:shd w:val="clear" w:color="auto" w:fill="auto"/>
            <w:noWrap/>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　急性呼吸不全又は慢性呼吸不全の急性増悪</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CF364C">
        <w:trPr>
          <w:trHeight w:val="372"/>
        </w:trPr>
        <w:tc>
          <w:tcPr>
            <w:tcW w:w="688" w:type="pct"/>
            <w:tcBorders>
              <w:left w:val="single" w:sz="4" w:space="0" w:color="auto"/>
              <w:right w:val="single" w:sz="4" w:space="0" w:color="000000"/>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000000"/>
              <w:left w:val="nil"/>
              <w:bottom w:val="dotted" w:sz="4" w:space="0" w:color="000000"/>
              <w:right w:val="nil"/>
            </w:tcBorders>
            <w:shd w:val="clear" w:color="auto" w:fill="auto"/>
            <w:noWrap/>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　急性心不全（心筋梗塞を含む）</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CF364C">
        <w:trPr>
          <w:trHeight w:val="372"/>
        </w:trPr>
        <w:tc>
          <w:tcPr>
            <w:tcW w:w="688" w:type="pct"/>
            <w:tcBorders>
              <w:left w:val="single" w:sz="4" w:space="0" w:color="auto"/>
              <w:right w:val="single" w:sz="4" w:space="0" w:color="000000"/>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000000"/>
              <w:left w:val="nil"/>
              <w:bottom w:val="dotted" w:sz="4" w:space="0" w:color="000000"/>
              <w:right w:val="nil"/>
            </w:tcBorders>
            <w:shd w:val="clear" w:color="auto" w:fill="auto"/>
            <w:noWrap/>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④　ショック</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CF364C">
        <w:trPr>
          <w:trHeight w:val="372"/>
        </w:trPr>
        <w:tc>
          <w:tcPr>
            <w:tcW w:w="688" w:type="pct"/>
            <w:tcBorders>
              <w:left w:val="single" w:sz="4" w:space="0" w:color="auto"/>
              <w:right w:val="single" w:sz="4" w:space="0" w:color="000000"/>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000000"/>
              <w:left w:val="nil"/>
              <w:bottom w:val="dotted" w:sz="4" w:space="0" w:color="000000"/>
              <w:right w:val="nil"/>
            </w:tcBorders>
            <w:shd w:val="clear" w:color="auto" w:fill="auto"/>
            <w:noWrap/>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⑤　重篤な代謝障害</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CF364C">
        <w:trPr>
          <w:trHeight w:val="223"/>
        </w:trPr>
        <w:tc>
          <w:tcPr>
            <w:tcW w:w="688" w:type="pct"/>
            <w:tcBorders>
              <w:left w:val="single" w:sz="4" w:space="0" w:color="auto"/>
              <w:right w:val="single" w:sz="4" w:space="0" w:color="000000"/>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000000"/>
              <w:left w:val="nil"/>
              <w:bottom w:val="single" w:sz="4" w:space="0" w:color="000000"/>
              <w:right w:val="nil"/>
            </w:tcBorders>
            <w:shd w:val="clear" w:color="auto" w:fill="auto"/>
            <w:noWrap/>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⑥　その他薬物中毒等で重篤なもの</w:t>
            </w:r>
          </w:p>
        </w:tc>
        <w:tc>
          <w:tcPr>
            <w:tcW w:w="200" w:type="pct"/>
            <w:tcBorders>
              <w:top w:val="dotted" w:sz="4" w:space="0" w:color="000000"/>
              <w:left w:val="single" w:sz="4" w:space="0" w:color="auto"/>
              <w:bottom w:val="single"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000000"/>
              <w:left w:val="single" w:sz="4" w:space="0" w:color="auto"/>
              <w:bottom w:val="single"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000000"/>
              <w:left w:val="single" w:sz="4" w:space="0" w:color="auto"/>
              <w:bottom w:val="single" w:sz="4" w:space="0" w:color="000000"/>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8E37C2">
        <w:trPr>
          <w:trHeight w:val="372"/>
        </w:trPr>
        <w:tc>
          <w:tcPr>
            <w:tcW w:w="688" w:type="pct"/>
            <w:tcBorders>
              <w:left w:val="single" w:sz="4" w:space="0" w:color="auto"/>
              <w:bottom w:val="single" w:sz="4" w:space="0" w:color="auto"/>
              <w:right w:val="single" w:sz="4" w:space="0" w:color="000000"/>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【特定治療】</w:t>
            </w:r>
          </w:p>
        </w:tc>
        <w:tc>
          <w:tcPr>
            <w:tcW w:w="3711" w:type="pct"/>
            <w:tcBorders>
              <w:top w:val="single" w:sz="4" w:space="0" w:color="000000"/>
              <w:left w:val="nil"/>
              <w:bottom w:val="single" w:sz="4" w:space="0" w:color="000000"/>
              <w:right w:val="single" w:sz="4" w:space="0" w:color="000000"/>
            </w:tcBorders>
            <w:shd w:val="clear" w:color="auto" w:fill="auto"/>
            <w:noWrap/>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診療報酬の算定方法（平成20年厚生労働省告示第59号）別表第一医科診療報酬点数表（以下「医科診療報酬点数表」という。）第１章及び第２章において、高齢者の医療の確保に関する法律（昭和57年法律第80号）第57条第３項に規定する保険医療機関等が行った場合に点数が算定されるリハビリテーション、処置、手術、麻酔又は放射線治療（別に厚生労働大臣が定めるものを除く。）を行った場合に、当該診療に係る医科診療報酬点数表第１章及び第２章に定める点数に10円を乗じて得た額を算定していますか。</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F42B41">
        <w:trPr>
          <w:trHeight w:val="372"/>
        </w:trPr>
        <w:tc>
          <w:tcPr>
            <w:tcW w:w="688" w:type="pct"/>
            <w:vMerge w:val="restart"/>
            <w:tcBorders>
              <w:top w:val="single" w:sz="4" w:space="0" w:color="auto"/>
              <w:left w:val="single" w:sz="4" w:space="0" w:color="auto"/>
              <w:right w:val="single" w:sz="4" w:space="0" w:color="000000"/>
            </w:tcBorders>
            <w:shd w:val="clear" w:color="auto" w:fill="auto"/>
          </w:tcPr>
          <w:p w:rsidR="000B16E9" w:rsidRPr="00420E89" w:rsidRDefault="000B16E9" w:rsidP="000B16E9">
            <w:pPr>
              <w:widowControl/>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w:t>
            </w:r>
            <w:r w:rsidR="00AC6456">
              <w:rPr>
                <w:rFonts w:ascii="ＭＳ ゴシック" w:eastAsia="ＭＳ ゴシック" w:hAnsi="ＭＳ ゴシック" w:cs="ＭＳ Ｐゴシック"/>
                <w:kern w:val="0"/>
                <w:sz w:val="18"/>
                <w:szCs w:val="18"/>
              </w:rPr>
              <w:t>3</w:t>
            </w:r>
            <w:r w:rsidRPr="00420E89">
              <w:rPr>
                <w:rFonts w:ascii="ＭＳ ゴシック" w:eastAsia="ＭＳ ゴシック" w:hAnsi="ＭＳ ゴシック" w:cs="ＭＳ Ｐゴシック" w:hint="eastAsia"/>
                <w:kern w:val="0"/>
                <w:sz w:val="18"/>
                <w:szCs w:val="18"/>
              </w:rPr>
              <w:t>．認知症専門ケア加算</w:t>
            </w:r>
          </w:p>
        </w:tc>
        <w:tc>
          <w:tcPr>
            <w:tcW w:w="3711" w:type="pct"/>
            <w:tcBorders>
              <w:top w:val="single" w:sz="4" w:space="0" w:color="000000"/>
              <w:bottom w:val="single" w:sz="4" w:space="0" w:color="000000"/>
              <w:right w:val="single" w:sz="4" w:space="0" w:color="000000"/>
            </w:tcBorders>
            <w:noWrap/>
          </w:tcPr>
          <w:p w:rsidR="000B16E9" w:rsidRPr="00420E89" w:rsidRDefault="000B16E9" w:rsidP="000B16E9">
            <w:pPr>
              <w:autoSpaceDE w:val="0"/>
              <w:autoSpaceDN w:val="0"/>
              <w:adjustRightInd w:val="0"/>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以下の基準を満たし届け出ている場合に、１日につき所定単位数を算定していますか。</w:t>
            </w:r>
          </w:p>
        </w:tc>
        <w:tc>
          <w:tcPr>
            <w:tcW w:w="200" w:type="pct"/>
            <w:tcBorders>
              <w:top w:val="single" w:sz="4" w:space="0" w:color="000000"/>
              <w:left w:val="single" w:sz="4" w:space="0" w:color="000000"/>
              <w:bottom w:val="single" w:sz="4" w:space="0" w:color="000000"/>
              <w:right w:val="single" w:sz="4" w:space="0" w:color="000000"/>
            </w:tcBorders>
            <w:vAlign w:val="center"/>
          </w:tcPr>
          <w:p w:rsidR="000B16E9" w:rsidRPr="00420E89" w:rsidRDefault="000B16E9" w:rsidP="000B16E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000000"/>
              <w:left w:val="single" w:sz="4" w:space="0" w:color="000000"/>
              <w:bottom w:val="single" w:sz="4" w:space="0" w:color="000000"/>
              <w:right w:val="single" w:sz="4" w:space="0" w:color="000000"/>
            </w:tcBorders>
            <w:vAlign w:val="center"/>
          </w:tcPr>
          <w:p w:rsidR="000B16E9" w:rsidRPr="00420E89" w:rsidRDefault="000B16E9" w:rsidP="000B16E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6E9" w:rsidRPr="00420E89" w:rsidRDefault="000B16E9" w:rsidP="000B16E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F42B41">
        <w:trPr>
          <w:trHeight w:val="372"/>
        </w:trPr>
        <w:tc>
          <w:tcPr>
            <w:tcW w:w="688" w:type="pct"/>
            <w:vMerge/>
            <w:tcBorders>
              <w:left w:val="single" w:sz="4" w:space="0" w:color="auto"/>
              <w:right w:val="single" w:sz="4" w:space="0" w:color="000000"/>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000000"/>
              <w:bottom w:val="single" w:sz="4" w:space="0" w:color="000000"/>
            </w:tcBorders>
            <w:noWrap/>
          </w:tcPr>
          <w:p w:rsidR="000B16E9" w:rsidRPr="00420E89" w:rsidRDefault="000B16E9" w:rsidP="000B16E9">
            <w:pPr>
              <w:autoSpaceDE w:val="0"/>
              <w:autoSpaceDN w:val="0"/>
              <w:adjustRightInd w:val="0"/>
              <w:spacing w:line="260" w:lineRule="exac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●認知症専門ケア加算（Ⅰ）　３単位</w:t>
            </w:r>
          </w:p>
        </w:tc>
        <w:tc>
          <w:tcPr>
            <w:tcW w:w="200" w:type="pct"/>
            <w:tcBorders>
              <w:top w:val="single" w:sz="4" w:space="0" w:color="000000"/>
              <w:left w:val="single" w:sz="4" w:space="0" w:color="000000"/>
              <w:bottom w:val="single" w:sz="4" w:space="0" w:color="000000"/>
              <w:right w:val="single" w:sz="4" w:space="0" w:color="000000"/>
            </w:tcBorders>
            <w:vAlign w:val="center"/>
          </w:tcPr>
          <w:p w:rsidR="000B16E9" w:rsidRPr="00420E89" w:rsidRDefault="000B16E9" w:rsidP="000B16E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000000"/>
              <w:left w:val="single" w:sz="4" w:space="0" w:color="000000"/>
              <w:bottom w:val="single" w:sz="4" w:space="0" w:color="000000"/>
              <w:right w:val="single" w:sz="4" w:space="0" w:color="000000"/>
            </w:tcBorders>
            <w:vAlign w:val="center"/>
          </w:tcPr>
          <w:p w:rsidR="000B16E9" w:rsidRPr="00420E89" w:rsidRDefault="000B16E9" w:rsidP="000B16E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6E9" w:rsidRPr="00420E89" w:rsidRDefault="000B16E9" w:rsidP="000B16E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F42B41">
        <w:trPr>
          <w:trHeight w:val="372"/>
        </w:trPr>
        <w:tc>
          <w:tcPr>
            <w:tcW w:w="688" w:type="pct"/>
            <w:tcBorders>
              <w:left w:val="single" w:sz="4" w:space="0" w:color="auto"/>
              <w:right w:val="single" w:sz="4" w:space="0" w:color="000000"/>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（Ⅰ）・（Ⅱ）併算不可</w:t>
            </w:r>
          </w:p>
        </w:tc>
        <w:tc>
          <w:tcPr>
            <w:tcW w:w="3711" w:type="pct"/>
            <w:tcBorders>
              <w:top w:val="single" w:sz="4" w:space="0" w:color="000000"/>
              <w:bottom w:val="single" w:sz="4" w:space="0" w:color="000000"/>
            </w:tcBorders>
            <w:noWrap/>
            <w:hideMark/>
          </w:tcPr>
          <w:p w:rsidR="000B16E9" w:rsidRPr="00420E89" w:rsidRDefault="000B16E9" w:rsidP="000B16E9">
            <w:pPr>
              <w:autoSpaceDE w:val="0"/>
              <w:autoSpaceDN w:val="0"/>
              <w:adjustRightInd w:val="0"/>
              <w:spacing w:line="260" w:lineRule="exac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入所者の総数のうち、日常生活に支障をきたすおそれのある症状若しくは行動が認められることから介護を必要とする認知症の者（日常生活自立度のランクⅢ、Ⅳ又はＭに該当する入所者：以下「対象者」という。）の占める割合が２分の１以上で</w:t>
            </w:r>
            <w:r>
              <w:rPr>
                <w:rFonts w:ascii="ＭＳ ゴシック" w:eastAsia="ＭＳ ゴシック" w:hAnsi="ＭＳ ゴシック" w:hint="eastAsia"/>
                <w:spacing w:val="-1"/>
                <w:sz w:val="18"/>
                <w:szCs w:val="18"/>
              </w:rPr>
              <w:t>すか。</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F42B41">
        <w:trPr>
          <w:trHeight w:val="372"/>
        </w:trPr>
        <w:tc>
          <w:tcPr>
            <w:tcW w:w="688" w:type="pct"/>
            <w:tcBorders>
              <w:left w:val="single" w:sz="4" w:space="0" w:color="auto"/>
              <w:right w:val="single" w:sz="4" w:space="0" w:color="000000"/>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000000"/>
              <w:bottom w:val="single" w:sz="4" w:space="0" w:color="000000"/>
            </w:tcBorders>
            <w:noWrap/>
            <w:hideMark/>
          </w:tcPr>
          <w:p w:rsidR="000B16E9" w:rsidRPr="002511BA" w:rsidRDefault="000B16E9" w:rsidP="000B16E9">
            <w:pPr>
              <w:autoSpaceDE w:val="0"/>
              <w:autoSpaceDN w:val="0"/>
              <w:adjustRightInd w:val="0"/>
              <w:spacing w:line="260" w:lineRule="exact"/>
              <w:rPr>
                <w:rFonts w:ascii="ＭＳ ゴシック" w:eastAsia="ＭＳ ゴシック" w:hAnsi="ＭＳ ゴシック"/>
                <w:color w:val="000000" w:themeColor="text1"/>
                <w:spacing w:val="-1"/>
                <w:sz w:val="18"/>
                <w:szCs w:val="18"/>
              </w:rPr>
            </w:pPr>
            <w:r w:rsidRPr="002511BA">
              <w:rPr>
                <w:rFonts w:ascii="ＭＳ ゴシック" w:eastAsia="ＭＳ ゴシック" w:hAnsi="ＭＳ ゴシック" w:hint="eastAsia"/>
                <w:color w:val="000000" w:themeColor="text1"/>
                <w:spacing w:val="-1"/>
                <w:sz w:val="18"/>
                <w:szCs w:val="18"/>
              </w:rPr>
              <w:t>認知症介護に係る専門的な研修を修了している者を、当該対象者の数が20人未満である場合にあっては、１以上、当該対象者の数が20人以上である場合にあっては、１に、当該対象者の数が19を超えて10又はその端数を増すごとに１を加えて得た数以上配置し、チームとして専門的な認知症ケアを実施していますか。</w:t>
            </w:r>
          </w:p>
          <w:p w:rsidR="000B16E9" w:rsidRPr="002511BA" w:rsidRDefault="000B16E9" w:rsidP="000B16E9">
            <w:pPr>
              <w:autoSpaceDE w:val="0"/>
              <w:autoSpaceDN w:val="0"/>
              <w:adjustRightInd w:val="0"/>
              <w:spacing w:line="260" w:lineRule="exact"/>
              <w:ind w:leftChars="54" w:left="113"/>
              <w:rPr>
                <w:rFonts w:ascii="ＭＳ ゴシック" w:eastAsia="ＭＳ ゴシック" w:hAnsi="ＭＳ ゴシック"/>
                <w:color w:val="000000" w:themeColor="text1"/>
                <w:spacing w:val="-1"/>
                <w:sz w:val="18"/>
                <w:szCs w:val="18"/>
              </w:rPr>
            </w:pPr>
            <w:r w:rsidRPr="002511BA">
              <w:rPr>
                <w:rFonts w:ascii="ＭＳ ゴシック" w:eastAsia="ＭＳ ゴシック" w:hAnsi="ＭＳ ゴシック" w:hint="eastAsia"/>
                <w:color w:val="000000" w:themeColor="text1"/>
                <w:spacing w:val="-1"/>
                <w:sz w:val="18"/>
                <w:szCs w:val="18"/>
              </w:rPr>
              <w:t>※「認知症介護に係る専門的な研修」とは、「認知症介護実践リーダー研修」及び「認知症看護に係る適切な研修」を指すものとする</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r>
      <w:tr w:rsidR="000B16E9" w:rsidRPr="00420E89" w:rsidTr="00F42B41">
        <w:trPr>
          <w:trHeight w:val="372"/>
        </w:trPr>
        <w:tc>
          <w:tcPr>
            <w:tcW w:w="688" w:type="pct"/>
            <w:tcBorders>
              <w:left w:val="single" w:sz="4" w:space="0" w:color="auto"/>
              <w:right w:val="single" w:sz="4" w:space="0" w:color="000000"/>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000000"/>
              <w:bottom w:val="single" w:sz="4" w:space="0" w:color="auto"/>
            </w:tcBorders>
            <w:noWrap/>
            <w:hideMark/>
          </w:tcPr>
          <w:p w:rsidR="000B16E9" w:rsidRPr="002511BA" w:rsidRDefault="000B16E9" w:rsidP="000B16E9">
            <w:pPr>
              <w:autoSpaceDE w:val="0"/>
              <w:autoSpaceDN w:val="0"/>
              <w:adjustRightInd w:val="0"/>
              <w:spacing w:line="260" w:lineRule="exact"/>
              <w:rPr>
                <w:rFonts w:ascii="ＭＳ ゴシック" w:eastAsia="ＭＳ ゴシック" w:hAnsi="ＭＳ ゴシック"/>
                <w:color w:val="000000" w:themeColor="text1"/>
                <w:spacing w:val="-1"/>
                <w:sz w:val="18"/>
                <w:szCs w:val="18"/>
              </w:rPr>
            </w:pPr>
            <w:r w:rsidRPr="002511BA">
              <w:rPr>
                <w:rFonts w:ascii="ＭＳ ゴシック" w:eastAsia="ＭＳ ゴシック" w:hAnsi="ＭＳ ゴシック" w:hint="eastAsia"/>
                <w:color w:val="000000" w:themeColor="text1"/>
                <w:spacing w:val="-1"/>
                <w:sz w:val="18"/>
                <w:szCs w:val="18"/>
              </w:rPr>
              <w:t>当該施設において、認知症ケアに関する留意事項の伝達又は技術的指導に係る会議を定期的に開催していますか。</w:t>
            </w:r>
          </w:p>
        </w:tc>
        <w:tc>
          <w:tcPr>
            <w:tcW w:w="200" w:type="pct"/>
            <w:tcBorders>
              <w:top w:val="single" w:sz="4" w:space="0" w:color="000000"/>
              <w:left w:val="single" w:sz="4" w:space="0" w:color="000000"/>
              <w:bottom w:val="single" w:sz="4" w:space="0" w:color="auto"/>
              <w:right w:val="single" w:sz="4" w:space="0" w:color="000000"/>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c>
          <w:tcPr>
            <w:tcW w:w="200" w:type="pct"/>
            <w:tcBorders>
              <w:top w:val="single" w:sz="4" w:space="0" w:color="000000"/>
              <w:left w:val="single" w:sz="4" w:space="0" w:color="000000"/>
              <w:bottom w:val="single" w:sz="4" w:space="0" w:color="auto"/>
              <w:right w:val="single" w:sz="4" w:space="0" w:color="000000"/>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c>
          <w:tcPr>
            <w:tcW w:w="201" w:type="pct"/>
            <w:tcBorders>
              <w:top w:val="single" w:sz="4" w:space="0" w:color="000000"/>
              <w:left w:val="single" w:sz="4" w:space="0" w:color="000000"/>
              <w:bottom w:val="single" w:sz="4" w:space="0" w:color="auto"/>
              <w:right w:val="single" w:sz="4" w:space="0" w:color="000000"/>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r>
      <w:tr w:rsidR="000B16E9" w:rsidRPr="00420E89" w:rsidTr="009B4174">
        <w:trPr>
          <w:trHeight w:val="189"/>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auto"/>
              <w:left w:val="single" w:sz="4" w:space="0" w:color="auto"/>
              <w:bottom w:val="single" w:sz="4" w:space="0" w:color="auto"/>
            </w:tcBorders>
            <w:noWrap/>
          </w:tcPr>
          <w:p w:rsidR="000B16E9" w:rsidRPr="002511BA" w:rsidRDefault="000B16E9" w:rsidP="000B16E9">
            <w:pPr>
              <w:autoSpaceDE w:val="0"/>
              <w:autoSpaceDN w:val="0"/>
              <w:adjustRightInd w:val="0"/>
              <w:spacing w:line="260" w:lineRule="exact"/>
              <w:rPr>
                <w:rFonts w:ascii="ＭＳ ゴシック" w:eastAsia="ＭＳ ゴシック" w:hAnsi="ＭＳ ゴシック"/>
                <w:color w:val="000000" w:themeColor="text1"/>
                <w:sz w:val="18"/>
                <w:szCs w:val="18"/>
              </w:rPr>
            </w:pPr>
            <w:r w:rsidRPr="002511BA">
              <w:rPr>
                <w:rFonts w:ascii="ＭＳ ゴシック" w:eastAsia="ＭＳ ゴシック" w:hAnsi="ＭＳ ゴシック" w:hint="eastAsia"/>
                <w:color w:val="000000" w:themeColor="text1"/>
                <w:sz w:val="18"/>
                <w:szCs w:val="18"/>
              </w:rPr>
              <w:t>認知症チームケア推進加算を算定していませんか。</w:t>
            </w:r>
          </w:p>
        </w:tc>
        <w:tc>
          <w:tcPr>
            <w:tcW w:w="200" w:type="pct"/>
            <w:tcBorders>
              <w:top w:val="single" w:sz="4" w:space="0" w:color="000000"/>
              <w:left w:val="single" w:sz="4" w:space="0" w:color="000000"/>
              <w:bottom w:val="single" w:sz="4" w:space="0" w:color="auto"/>
              <w:right w:val="single" w:sz="4" w:space="0" w:color="000000"/>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c>
          <w:tcPr>
            <w:tcW w:w="200" w:type="pct"/>
            <w:tcBorders>
              <w:top w:val="single" w:sz="4" w:space="0" w:color="000000"/>
              <w:left w:val="single" w:sz="4" w:space="0" w:color="000000"/>
              <w:bottom w:val="single" w:sz="4" w:space="0" w:color="auto"/>
              <w:right w:val="single" w:sz="4" w:space="0" w:color="000000"/>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c>
          <w:tcPr>
            <w:tcW w:w="201" w:type="pct"/>
            <w:tcBorders>
              <w:top w:val="single" w:sz="4" w:space="0" w:color="000000"/>
              <w:left w:val="single" w:sz="4" w:space="0" w:color="000000"/>
              <w:bottom w:val="single" w:sz="4" w:space="0" w:color="auto"/>
              <w:right w:val="single" w:sz="4" w:space="0" w:color="000000"/>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r>
      <w:tr w:rsidR="000B16E9" w:rsidRPr="00420E89" w:rsidTr="00F42B41">
        <w:trPr>
          <w:trHeight w:val="189"/>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auto"/>
              <w:left w:val="single" w:sz="4" w:space="0" w:color="auto"/>
              <w:bottom w:val="single" w:sz="4" w:space="0" w:color="auto"/>
            </w:tcBorders>
            <w:noWrap/>
          </w:tcPr>
          <w:p w:rsidR="000B16E9" w:rsidRPr="002511BA" w:rsidRDefault="000B16E9" w:rsidP="000B16E9">
            <w:pPr>
              <w:autoSpaceDE w:val="0"/>
              <w:autoSpaceDN w:val="0"/>
              <w:adjustRightInd w:val="0"/>
              <w:spacing w:line="260" w:lineRule="exact"/>
              <w:rPr>
                <w:rFonts w:ascii="ＭＳ ゴシック" w:eastAsia="ＭＳ ゴシック" w:hAnsi="ＭＳ ゴシック"/>
                <w:color w:val="000000" w:themeColor="text1"/>
                <w:sz w:val="18"/>
                <w:szCs w:val="18"/>
              </w:rPr>
            </w:pPr>
            <w:r w:rsidRPr="002511BA">
              <w:rPr>
                <w:rFonts w:ascii="ＭＳ ゴシック" w:eastAsia="ＭＳ ゴシック" w:hAnsi="ＭＳ ゴシック" w:hint="eastAsia"/>
                <w:color w:val="000000" w:themeColor="text1"/>
                <w:sz w:val="18"/>
                <w:szCs w:val="18"/>
              </w:rPr>
              <w:t>●認知症専門ケア加算（Ⅱ）　４単位</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2511BA" w:rsidRDefault="000B16E9" w:rsidP="000B16E9">
            <w:pPr>
              <w:jc w:val="center"/>
              <w:rPr>
                <w:rFonts w:ascii="ＭＳ ゴシック" w:eastAsia="ＭＳ ゴシック" w:hAnsi="ＭＳ ゴシック" w:cs="ＭＳ Ｐゴシック"/>
                <w:color w:val="000000" w:themeColor="text1"/>
                <w:kern w:val="0"/>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2511BA" w:rsidRDefault="000B16E9" w:rsidP="000B16E9">
            <w:pPr>
              <w:jc w:val="center"/>
              <w:rPr>
                <w:rFonts w:ascii="ＭＳ ゴシック" w:eastAsia="ＭＳ ゴシック" w:hAnsi="ＭＳ ゴシック" w:cs="ＭＳ Ｐゴシック"/>
                <w:color w:val="000000" w:themeColor="text1"/>
                <w:kern w:val="0"/>
                <w:sz w:val="20"/>
                <w:szCs w:val="20"/>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2511BA" w:rsidRDefault="000B16E9" w:rsidP="000B16E9">
            <w:pPr>
              <w:jc w:val="center"/>
              <w:rPr>
                <w:rFonts w:ascii="ＭＳ ゴシック" w:eastAsia="ＭＳ ゴシック" w:hAnsi="ＭＳ ゴシック" w:cs="ＭＳ Ｐゴシック"/>
                <w:color w:val="000000" w:themeColor="text1"/>
                <w:kern w:val="0"/>
                <w:sz w:val="20"/>
                <w:szCs w:val="20"/>
              </w:rPr>
            </w:pPr>
          </w:p>
        </w:tc>
      </w:tr>
      <w:tr w:rsidR="000B16E9" w:rsidRPr="00420E89" w:rsidTr="00F42B41">
        <w:trPr>
          <w:trHeight w:val="189"/>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auto"/>
              <w:left w:val="single" w:sz="4" w:space="0" w:color="auto"/>
              <w:bottom w:val="single" w:sz="4" w:space="0" w:color="auto"/>
            </w:tcBorders>
            <w:noWrap/>
            <w:vAlign w:val="center"/>
            <w:hideMark/>
          </w:tcPr>
          <w:p w:rsidR="000B16E9" w:rsidRPr="002511BA" w:rsidRDefault="000B16E9" w:rsidP="000B16E9">
            <w:pPr>
              <w:autoSpaceDE w:val="0"/>
              <w:autoSpaceDN w:val="0"/>
              <w:adjustRightInd w:val="0"/>
              <w:spacing w:line="260" w:lineRule="exact"/>
              <w:rPr>
                <w:rFonts w:ascii="ＭＳ ゴシック" w:eastAsia="ＭＳ ゴシック" w:hAnsi="ＭＳ ゴシック"/>
                <w:color w:val="000000" w:themeColor="text1"/>
                <w:spacing w:val="-1"/>
                <w:sz w:val="18"/>
                <w:szCs w:val="18"/>
              </w:rPr>
            </w:pPr>
            <w:r w:rsidRPr="002511BA">
              <w:rPr>
                <w:rFonts w:ascii="ＭＳ ゴシック" w:eastAsia="ＭＳ ゴシック" w:hAnsi="ＭＳ ゴシック" w:hint="eastAsia"/>
                <w:color w:val="000000" w:themeColor="text1"/>
                <w:spacing w:val="-1"/>
                <w:sz w:val="18"/>
                <w:szCs w:val="18"/>
              </w:rPr>
              <w:t>認知症専門ケア加算（Ⅰ）の基準のいずれにも適合していますか。</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2511BA" w:rsidRDefault="000B16E9" w:rsidP="000B16E9">
            <w:pPr>
              <w:jc w:val="center"/>
              <w:rPr>
                <w:color w:val="000000" w:themeColor="text1"/>
              </w:rPr>
            </w:pPr>
            <w:r w:rsidRPr="002511BA">
              <w:rPr>
                <w:rFonts w:ascii="ＭＳ ゴシック" w:eastAsia="ＭＳ ゴシック" w:hAnsi="ＭＳ ゴシック" w:cs="ＭＳ Ｐゴシック" w:hint="eastAsia"/>
                <w:color w:val="000000" w:themeColor="text1"/>
                <w:kern w:val="0"/>
                <w:sz w:val="20"/>
                <w:szCs w:val="20"/>
              </w:rPr>
              <w:t>□</w:t>
            </w:r>
          </w:p>
        </w:tc>
      </w:tr>
      <w:tr w:rsidR="000B16E9" w:rsidRPr="00420E89" w:rsidTr="00F42B41">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auto"/>
              <w:left w:val="single" w:sz="4" w:space="0" w:color="auto"/>
              <w:bottom w:val="single" w:sz="4" w:space="0" w:color="auto"/>
            </w:tcBorders>
            <w:noWrap/>
            <w:hideMark/>
          </w:tcPr>
          <w:p w:rsidR="000B16E9" w:rsidRPr="007C15B0" w:rsidRDefault="000B16E9" w:rsidP="000B16E9">
            <w:pPr>
              <w:autoSpaceDE w:val="0"/>
              <w:autoSpaceDN w:val="0"/>
              <w:adjustRightInd w:val="0"/>
              <w:spacing w:line="260" w:lineRule="exact"/>
              <w:rPr>
                <w:rFonts w:ascii="ＭＳ ゴシック" w:eastAsia="ＭＳ ゴシック" w:hAnsi="ＭＳ ゴシック"/>
                <w:color w:val="000000" w:themeColor="text1"/>
                <w:spacing w:val="-1"/>
                <w:sz w:val="18"/>
                <w:szCs w:val="18"/>
              </w:rPr>
            </w:pPr>
            <w:r w:rsidRPr="007C15B0">
              <w:rPr>
                <w:rFonts w:ascii="ＭＳ ゴシック" w:eastAsia="ＭＳ ゴシック" w:hAnsi="ＭＳ ゴシック" w:hint="eastAsia"/>
                <w:color w:val="000000" w:themeColor="text1"/>
                <w:spacing w:val="-1"/>
                <w:sz w:val="18"/>
                <w:szCs w:val="18"/>
              </w:rPr>
              <w:t>認知症介護の指導に係る専門的な研修を修了している者を１名以上配置し、施設全体の認知症ケアの指導等を実施していること。</w:t>
            </w:r>
          </w:p>
          <w:p w:rsidR="000B16E9" w:rsidRPr="007C15B0" w:rsidRDefault="000B16E9" w:rsidP="000B16E9">
            <w:pPr>
              <w:autoSpaceDE w:val="0"/>
              <w:autoSpaceDN w:val="0"/>
              <w:adjustRightInd w:val="0"/>
              <w:spacing w:line="260" w:lineRule="exact"/>
              <w:ind w:left="178" w:hangingChars="100" w:hanging="178"/>
              <w:rPr>
                <w:rFonts w:ascii="ＭＳ ゴシック" w:eastAsia="ＭＳ ゴシック" w:hAnsi="ＭＳ ゴシック"/>
                <w:color w:val="000000" w:themeColor="text1"/>
                <w:spacing w:val="-1"/>
                <w:sz w:val="18"/>
                <w:szCs w:val="18"/>
              </w:rPr>
            </w:pPr>
            <w:r w:rsidRPr="007C15B0">
              <w:rPr>
                <w:rFonts w:ascii="ＭＳ ゴシック" w:eastAsia="ＭＳ ゴシック" w:hAnsi="ＭＳ ゴシック" w:hint="eastAsia"/>
                <w:color w:val="000000" w:themeColor="text1"/>
                <w:spacing w:val="-1"/>
                <w:sz w:val="18"/>
                <w:szCs w:val="18"/>
              </w:rPr>
              <w:t>※「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とする。</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E83EA9">
        <w:trPr>
          <w:trHeight w:val="372"/>
        </w:trPr>
        <w:tc>
          <w:tcPr>
            <w:tcW w:w="688" w:type="pct"/>
            <w:tcBorders>
              <w:left w:val="single" w:sz="4" w:space="0" w:color="auto"/>
              <w:bottom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auto"/>
              <w:left w:val="single" w:sz="4" w:space="0" w:color="auto"/>
              <w:bottom w:val="single" w:sz="4" w:space="0" w:color="auto"/>
            </w:tcBorders>
            <w:noWrap/>
            <w:hideMark/>
          </w:tcPr>
          <w:p w:rsidR="000B16E9" w:rsidRPr="00420E89" w:rsidRDefault="000B16E9" w:rsidP="000B16E9">
            <w:pPr>
              <w:autoSpaceDE w:val="0"/>
              <w:autoSpaceDN w:val="0"/>
              <w:adjustRightInd w:val="0"/>
              <w:ind w:left="2"/>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当該施設における介護職員、看護職員毎の認知症ケアに関する研修計画を作成し、当該計画に従い、研修を実施又は実施を予定して</w:t>
            </w:r>
            <w:r>
              <w:rPr>
                <w:rFonts w:ascii="ＭＳ ゴシック" w:eastAsia="ＭＳ ゴシック" w:hAnsi="ＭＳ ゴシック" w:hint="eastAsia"/>
                <w:spacing w:val="-1"/>
                <w:sz w:val="18"/>
                <w:szCs w:val="18"/>
              </w:rPr>
              <w:t>いますか。</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FD36E8">
        <w:trPr>
          <w:trHeight w:val="382"/>
        </w:trPr>
        <w:tc>
          <w:tcPr>
            <w:tcW w:w="688" w:type="pct"/>
            <w:tcBorders>
              <w:top w:val="single" w:sz="4" w:space="0" w:color="auto"/>
              <w:left w:val="single" w:sz="4" w:space="0" w:color="auto"/>
              <w:right w:val="single" w:sz="4" w:space="0" w:color="auto"/>
            </w:tcBorders>
            <w:shd w:val="clear" w:color="auto" w:fill="auto"/>
          </w:tcPr>
          <w:p w:rsidR="000B16E9" w:rsidRDefault="00AC6456" w:rsidP="000B16E9">
            <w:pPr>
              <w:widowControl/>
              <w:ind w:left="180" w:hangingChars="100" w:hanging="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lastRenderedPageBreak/>
              <w:t>24</w:t>
            </w:r>
            <w:r w:rsidR="000B16E9" w:rsidRPr="00E83EA9">
              <w:rPr>
                <w:rFonts w:ascii="ＭＳ Ｐゴシック" w:eastAsia="ＭＳ Ｐゴシック" w:hAnsi="ＭＳ Ｐゴシック" w:cs="ＭＳ Ｐゴシック" w:hint="eastAsia"/>
                <w:kern w:val="0"/>
                <w:sz w:val="18"/>
                <w:szCs w:val="18"/>
              </w:rPr>
              <w:t>.認知症チームケア推進加算</w:t>
            </w:r>
          </w:p>
          <w:p w:rsidR="000B16E9" w:rsidRPr="00AC6456" w:rsidRDefault="000B16E9" w:rsidP="000B16E9">
            <w:pPr>
              <w:widowControl/>
              <w:ind w:left="180" w:hangingChars="100" w:hanging="180"/>
              <w:rPr>
                <w:rFonts w:ascii="ＭＳ Ｐゴシック" w:eastAsia="ＭＳ Ｐゴシック" w:hAnsi="ＭＳ Ｐゴシック" w:cs="ＭＳ Ｐゴシック"/>
                <w:kern w:val="0"/>
                <w:sz w:val="18"/>
                <w:szCs w:val="18"/>
              </w:rPr>
            </w:pPr>
          </w:p>
        </w:tc>
        <w:tc>
          <w:tcPr>
            <w:tcW w:w="3711" w:type="pct"/>
            <w:tcBorders>
              <w:top w:val="single" w:sz="4" w:space="0" w:color="auto"/>
              <w:left w:val="single" w:sz="4" w:space="0" w:color="auto"/>
              <w:bottom w:val="dotted" w:sz="4" w:space="0" w:color="000000"/>
              <w:right w:val="nil"/>
            </w:tcBorders>
            <w:shd w:val="clear" w:color="auto" w:fill="auto"/>
            <w:noWrap/>
          </w:tcPr>
          <w:p w:rsidR="000B16E9" w:rsidRPr="00DF66DC" w:rsidRDefault="000B16E9" w:rsidP="000B16E9">
            <w:pPr>
              <w:widowControl/>
              <w:rPr>
                <w:rFonts w:asciiTheme="majorEastAsia" w:eastAsiaTheme="majorEastAsia" w:hAnsiTheme="majorEastAsia" w:cs="ＭＳ Ｐゴシック"/>
                <w:kern w:val="0"/>
                <w:sz w:val="20"/>
                <w:szCs w:val="20"/>
              </w:rPr>
            </w:pPr>
            <w:r w:rsidRPr="00DF66DC">
              <w:rPr>
                <w:rFonts w:asciiTheme="majorEastAsia" w:eastAsiaTheme="majorEastAsia" w:hAnsiTheme="majorEastAsia" w:hint="eastAsia"/>
                <w:spacing w:val="-7"/>
                <w:sz w:val="20"/>
                <w:szCs w:val="20"/>
              </w:rPr>
              <w:t>以下の基準を満たす者として</w:t>
            </w:r>
            <w:r w:rsidRPr="00DF66DC">
              <w:rPr>
                <w:rFonts w:asciiTheme="majorEastAsia" w:eastAsiaTheme="majorEastAsia" w:hAnsiTheme="majorEastAsia" w:hint="eastAsia"/>
                <w:spacing w:val="-7"/>
                <w:sz w:val="20"/>
                <w:szCs w:val="20"/>
                <w:u w:val="single"/>
              </w:rPr>
              <w:t>、</w:t>
            </w:r>
            <w:r w:rsidRPr="00617F98">
              <w:rPr>
                <w:rFonts w:asciiTheme="majorEastAsia" w:eastAsiaTheme="majorEastAsia" w:hAnsiTheme="majorEastAsia" w:hint="eastAsia"/>
                <w:color w:val="000000" w:themeColor="text1"/>
                <w:spacing w:val="-7"/>
                <w:sz w:val="20"/>
                <w:szCs w:val="20"/>
                <w:u w:val="single"/>
              </w:rPr>
              <w:t>周囲の者による日常生活に対する注意を必要とする認知症の者（日常生活自立度のランクⅡ、Ⅲ、Ⅳ又はＭに該当する入所者）</w:t>
            </w:r>
            <w:r w:rsidRPr="00DF66DC">
              <w:rPr>
                <w:rFonts w:asciiTheme="majorEastAsia" w:eastAsiaTheme="majorEastAsia" w:hAnsiTheme="majorEastAsia" w:hint="eastAsia"/>
                <w:spacing w:val="-7"/>
                <w:sz w:val="20"/>
                <w:szCs w:val="20"/>
              </w:rPr>
              <w:t>に対して認知症の行動・心理症状の予防等に資するチームケアを行った場合は、当該基準に掲げる区分に従い、１月につき次に掲げる所定単位数を加算していますか。</w:t>
            </w:r>
          </w:p>
        </w:tc>
        <w:tc>
          <w:tcPr>
            <w:tcW w:w="200" w:type="pct"/>
            <w:tcBorders>
              <w:top w:val="single" w:sz="4" w:space="0" w:color="auto"/>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0" w:type="pct"/>
            <w:tcBorders>
              <w:top w:val="single" w:sz="4" w:space="0" w:color="auto"/>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1" w:type="pct"/>
            <w:tcBorders>
              <w:top w:val="single" w:sz="4" w:space="0" w:color="auto"/>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r>
      <w:tr w:rsidR="000B16E9" w:rsidRPr="00420E89" w:rsidTr="00E83EA9">
        <w:trPr>
          <w:trHeight w:val="382"/>
        </w:trPr>
        <w:tc>
          <w:tcPr>
            <w:tcW w:w="688" w:type="pct"/>
            <w:tcBorders>
              <w:left w:val="single" w:sz="4" w:space="0" w:color="auto"/>
              <w:right w:val="single" w:sz="4" w:space="0" w:color="auto"/>
            </w:tcBorders>
            <w:shd w:val="clear" w:color="auto" w:fill="auto"/>
          </w:tcPr>
          <w:p w:rsidR="000B16E9" w:rsidRPr="00420E89" w:rsidRDefault="000B16E9" w:rsidP="000B16E9">
            <w:pPr>
              <w:widowControl/>
              <w:ind w:left="180" w:hangingChars="100" w:hanging="180"/>
              <w:rPr>
                <w:rFonts w:ascii="ＭＳ Ｐゴシック" w:eastAsia="ＭＳ Ｐゴシック" w:hAnsi="ＭＳ Ｐゴシック" w:cs="ＭＳ Ｐゴシック"/>
                <w:kern w:val="0"/>
                <w:sz w:val="18"/>
                <w:szCs w:val="18"/>
              </w:rPr>
            </w:pPr>
          </w:p>
        </w:tc>
        <w:tc>
          <w:tcPr>
            <w:tcW w:w="3711" w:type="pct"/>
            <w:tcBorders>
              <w:top w:val="dotted" w:sz="4" w:space="0" w:color="000000"/>
              <w:left w:val="single" w:sz="4" w:space="0" w:color="auto"/>
              <w:bottom w:val="dotted" w:sz="4" w:space="0" w:color="000000"/>
              <w:right w:val="nil"/>
            </w:tcBorders>
            <w:shd w:val="clear" w:color="auto" w:fill="auto"/>
            <w:noWrap/>
          </w:tcPr>
          <w:p w:rsidR="000B16E9" w:rsidRPr="00DF66DC" w:rsidRDefault="000B16E9" w:rsidP="000B16E9">
            <w:pPr>
              <w:widowControl/>
              <w:rPr>
                <w:rFonts w:asciiTheme="majorEastAsia" w:eastAsiaTheme="majorEastAsia" w:hAnsiTheme="majorEastAsia" w:cs="ＭＳ Ｐゴシック"/>
                <w:kern w:val="0"/>
                <w:sz w:val="20"/>
                <w:szCs w:val="20"/>
              </w:rPr>
            </w:pPr>
            <w:r w:rsidRPr="00DF66DC">
              <w:rPr>
                <w:rFonts w:asciiTheme="majorEastAsia" w:eastAsiaTheme="majorEastAsia" w:hAnsiTheme="majorEastAsia" w:hint="eastAsia"/>
                <w:spacing w:val="-7"/>
                <w:sz w:val="20"/>
                <w:szCs w:val="20"/>
              </w:rPr>
              <w:t>●認知症チームケア推進加算(Ⅰ)　150単位</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1"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r>
      <w:tr w:rsidR="000B16E9" w:rsidRPr="00420E89" w:rsidTr="00E83EA9">
        <w:trPr>
          <w:trHeight w:val="382"/>
        </w:trPr>
        <w:tc>
          <w:tcPr>
            <w:tcW w:w="688" w:type="pct"/>
            <w:tcBorders>
              <w:left w:val="single" w:sz="4" w:space="0" w:color="auto"/>
              <w:right w:val="single" w:sz="4" w:space="0" w:color="auto"/>
            </w:tcBorders>
            <w:shd w:val="clear" w:color="auto" w:fill="auto"/>
          </w:tcPr>
          <w:p w:rsidR="000B16E9" w:rsidRPr="00420E89" w:rsidRDefault="000B16E9" w:rsidP="000B16E9">
            <w:pPr>
              <w:widowControl/>
              <w:ind w:left="180" w:hangingChars="100" w:hanging="180"/>
              <w:rPr>
                <w:rFonts w:ascii="ＭＳ Ｐゴシック" w:eastAsia="ＭＳ Ｐゴシック" w:hAnsi="ＭＳ Ｐゴシック" w:cs="ＭＳ Ｐゴシック"/>
                <w:kern w:val="0"/>
                <w:sz w:val="18"/>
                <w:szCs w:val="18"/>
              </w:rPr>
            </w:pPr>
          </w:p>
        </w:tc>
        <w:tc>
          <w:tcPr>
            <w:tcW w:w="3711" w:type="pct"/>
            <w:tcBorders>
              <w:top w:val="dotted" w:sz="4" w:space="0" w:color="000000"/>
              <w:left w:val="single" w:sz="4" w:space="0" w:color="auto"/>
              <w:bottom w:val="dotted" w:sz="4" w:space="0" w:color="000000"/>
              <w:right w:val="nil"/>
            </w:tcBorders>
            <w:shd w:val="clear" w:color="auto" w:fill="auto"/>
            <w:noWrap/>
          </w:tcPr>
          <w:p w:rsidR="000B16E9" w:rsidRPr="00DF66DC" w:rsidRDefault="000B16E9" w:rsidP="000B16E9">
            <w:pPr>
              <w:autoSpaceDE w:val="0"/>
              <w:autoSpaceDN w:val="0"/>
              <w:adjustRightInd w:val="0"/>
              <w:spacing w:line="260" w:lineRule="exact"/>
              <w:jc w:val="left"/>
              <w:rPr>
                <w:rFonts w:asciiTheme="majorEastAsia" w:eastAsiaTheme="majorEastAsia" w:hAnsiTheme="majorEastAsia"/>
                <w:spacing w:val="-7"/>
                <w:sz w:val="20"/>
                <w:szCs w:val="20"/>
              </w:rPr>
            </w:pPr>
            <w:r w:rsidRPr="00DF66DC">
              <w:rPr>
                <w:rFonts w:asciiTheme="majorEastAsia" w:eastAsiaTheme="majorEastAsia" w:hAnsiTheme="majorEastAsia" w:hint="eastAsia"/>
                <w:spacing w:val="-7"/>
                <w:sz w:val="20"/>
                <w:szCs w:val="20"/>
              </w:rPr>
              <w:t>(1)　入所者の総数のうち、対象者（</w:t>
            </w:r>
            <w:r w:rsidRPr="00DF66DC">
              <w:rPr>
                <w:rFonts w:asciiTheme="majorEastAsia" w:eastAsiaTheme="majorEastAsia" w:hAnsiTheme="majorEastAsia" w:hint="eastAsia"/>
                <w:spacing w:val="-7"/>
                <w:sz w:val="20"/>
                <w:szCs w:val="20"/>
                <w:u w:val="single"/>
              </w:rPr>
              <w:t>日常生活自立度のランクⅡ、Ⅲ、Ⅳ又はＭに該当する入所者</w:t>
            </w:r>
            <w:r w:rsidRPr="00DF66DC">
              <w:rPr>
                <w:rFonts w:asciiTheme="majorEastAsia" w:eastAsiaTheme="majorEastAsia" w:hAnsiTheme="majorEastAsia" w:hint="eastAsia"/>
                <w:spacing w:val="-7"/>
                <w:sz w:val="20"/>
                <w:szCs w:val="20"/>
              </w:rPr>
              <w:t>）の占める割合が2分の1以上ですか。</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1"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r>
      <w:tr w:rsidR="000B16E9" w:rsidRPr="00420E89" w:rsidTr="00E83EA9">
        <w:trPr>
          <w:trHeight w:val="382"/>
        </w:trPr>
        <w:tc>
          <w:tcPr>
            <w:tcW w:w="688" w:type="pct"/>
            <w:tcBorders>
              <w:left w:val="single" w:sz="4" w:space="0" w:color="auto"/>
              <w:right w:val="single" w:sz="4" w:space="0" w:color="auto"/>
            </w:tcBorders>
            <w:shd w:val="clear" w:color="auto" w:fill="auto"/>
          </w:tcPr>
          <w:p w:rsidR="000B16E9" w:rsidRPr="00420E89" w:rsidRDefault="000B16E9" w:rsidP="000B16E9">
            <w:pPr>
              <w:widowControl/>
              <w:ind w:left="180" w:hangingChars="100" w:hanging="180"/>
              <w:rPr>
                <w:rFonts w:ascii="ＭＳ Ｐゴシック" w:eastAsia="ＭＳ Ｐゴシック" w:hAnsi="ＭＳ Ｐゴシック" w:cs="ＭＳ Ｐゴシック"/>
                <w:kern w:val="0"/>
                <w:sz w:val="18"/>
                <w:szCs w:val="18"/>
              </w:rPr>
            </w:pPr>
            <w:r w:rsidRPr="00E83EA9">
              <w:rPr>
                <w:rFonts w:ascii="ＭＳ Ｐゴシック" w:eastAsia="ＭＳ Ｐゴシック" w:hAnsi="ＭＳ Ｐゴシック" w:cs="ＭＳ Ｐゴシック" w:hint="eastAsia"/>
                <w:kern w:val="0"/>
                <w:sz w:val="18"/>
                <w:szCs w:val="18"/>
              </w:rPr>
              <w:t>（Ⅰ）・（Ⅱ）併算不可</w:t>
            </w:r>
          </w:p>
        </w:tc>
        <w:tc>
          <w:tcPr>
            <w:tcW w:w="3711" w:type="pct"/>
            <w:tcBorders>
              <w:top w:val="dotted" w:sz="4" w:space="0" w:color="000000"/>
              <w:left w:val="single" w:sz="4" w:space="0" w:color="auto"/>
              <w:bottom w:val="dotted" w:sz="4" w:space="0" w:color="000000"/>
              <w:right w:val="nil"/>
            </w:tcBorders>
            <w:shd w:val="clear" w:color="auto" w:fill="auto"/>
            <w:noWrap/>
          </w:tcPr>
          <w:p w:rsidR="000B16E9" w:rsidRPr="00DF66DC"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spacing w:val="-7"/>
                <w:sz w:val="20"/>
                <w:szCs w:val="20"/>
              </w:rPr>
            </w:pPr>
            <w:r w:rsidRPr="00DF66DC">
              <w:rPr>
                <w:rFonts w:asciiTheme="majorEastAsia" w:eastAsiaTheme="majorEastAsia" w:hAnsiTheme="majorEastAsia" w:hint="eastAsia"/>
                <w:spacing w:val="-7"/>
                <w:sz w:val="20"/>
                <w:szCs w:val="20"/>
              </w:rPr>
              <w:t>(2)以下の研修をいずれも修了した職員を1名以上配置して、複数人の介護職員から成る認知症の行動・心理症状に対応するチームを組んでいますか。</w:t>
            </w:r>
          </w:p>
          <w:p w:rsidR="000B16E9" w:rsidRPr="00DF66DC"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spacing w:val="-7"/>
                <w:sz w:val="20"/>
                <w:szCs w:val="20"/>
              </w:rPr>
            </w:pPr>
            <w:r w:rsidRPr="00DF66DC">
              <w:rPr>
                <w:rFonts w:asciiTheme="majorEastAsia" w:eastAsiaTheme="majorEastAsia" w:hAnsiTheme="majorEastAsia" w:hint="eastAsia"/>
                <w:spacing w:val="-7"/>
                <w:sz w:val="20"/>
                <w:szCs w:val="20"/>
              </w:rPr>
              <w:t>①認知症介護指導者養成研修</w:t>
            </w:r>
          </w:p>
          <w:p w:rsidR="000B16E9" w:rsidRPr="00DF66DC" w:rsidRDefault="000B16E9" w:rsidP="000B16E9">
            <w:pPr>
              <w:autoSpaceDE w:val="0"/>
              <w:autoSpaceDN w:val="0"/>
              <w:adjustRightInd w:val="0"/>
              <w:spacing w:line="260" w:lineRule="exact"/>
              <w:jc w:val="left"/>
              <w:rPr>
                <w:rFonts w:asciiTheme="majorEastAsia" w:eastAsiaTheme="majorEastAsia" w:hAnsiTheme="majorEastAsia"/>
                <w:spacing w:val="-7"/>
                <w:sz w:val="20"/>
                <w:szCs w:val="20"/>
              </w:rPr>
            </w:pPr>
            <w:r w:rsidRPr="00DF66DC">
              <w:rPr>
                <w:rFonts w:asciiTheme="majorEastAsia" w:eastAsiaTheme="majorEastAsia" w:hAnsiTheme="majorEastAsia" w:hint="eastAsia"/>
                <w:spacing w:val="-7"/>
                <w:sz w:val="20"/>
                <w:szCs w:val="20"/>
              </w:rPr>
              <w:t>②認知症チームケア推進研修</w:t>
            </w:r>
          </w:p>
          <w:p w:rsidR="000B16E9" w:rsidRPr="00DF66DC" w:rsidRDefault="000B16E9" w:rsidP="000B16E9">
            <w:pPr>
              <w:autoSpaceDE w:val="0"/>
              <w:autoSpaceDN w:val="0"/>
              <w:adjustRightInd w:val="0"/>
              <w:spacing w:line="260" w:lineRule="exact"/>
              <w:jc w:val="left"/>
              <w:rPr>
                <w:rFonts w:asciiTheme="majorEastAsia" w:eastAsiaTheme="majorEastAsia" w:hAnsiTheme="majorEastAsia"/>
                <w:spacing w:val="-7"/>
                <w:sz w:val="20"/>
                <w:szCs w:val="20"/>
              </w:rPr>
            </w:pPr>
            <w:r w:rsidRPr="00DF66DC">
              <w:rPr>
                <w:rFonts w:asciiTheme="majorEastAsia" w:eastAsiaTheme="majorEastAsia" w:hAnsiTheme="majorEastAsia" w:hint="eastAsia"/>
                <w:spacing w:val="-7"/>
                <w:sz w:val="20"/>
                <w:szCs w:val="20"/>
              </w:rPr>
              <w:t>※認知症である入所者等の尊厳を保持した適切な介護、BPSD の出現・重症化を予防するケアの基本的考え方を理解し、チームケアを実践することを目的とした研修をいう。以下同じ。）</w:t>
            </w:r>
          </w:p>
          <w:p w:rsidR="000B16E9" w:rsidRPr="00DF66DC"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spacing w:val="-7"/>
                <w:sz w:val="20"/>
                <w:szCs w:val="20"/>
              </w:rPr>
            </w:pPr>
            <w:r w:rsidRPr="00DF66DC">
              <w:rPr>
                <w:rFonts w:asciiTheme="majorEastAsia" w:eastAsiaTheme="majorEastAsia" w:hAnsiTheme="majorEastAsia" w:hint="eastAsia"/>
                <w:spacing w:val="-7"/>
                <w:sz w:val="20"/>
                <w:szCs w:val="20"/>
              </w:rPr>
              <w:t>※研修の実施主体は「認知症介護研究・研修センター」など。</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1"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r>
      <w:tr w:rsidR="000B16E9" w:rsidRPr="00420E89" w:rsidTr="00E83EA9">
        <w:trPr>
          <w:trHeight w:val="382"/>
        </w:trPr>
        <w:tc>
          <w:tcPr>
            <w:tcW w:w="688" w:type="pct"/>
            <w:tcBorders>
              <w:left w:val="single" w:sz="4" w:space="0" w:color="auto"/>
              <w:right w:val="single" w:sz="4" w:space="0" w:color="auto"/>
            </w:tcBorders>
            <w:shd w:val="clear" w:color="auto" w:fill="auto"/>
          </w:tcPr>
          <w:p w:rsidR="000B16E9" w:rsidRPr="00420E89" w:rsidRDefault="000B16E9" w:rsidP="000B16E9">
            <w:pPr>
              <w:widowControl/>
              <w:ind w:left="180" w:hangingChars="100" w:hanging="180"/>
              <w:rPr>
                <w:rFonts w:ascii="ＭＳ Ｐゴシック" w:eastAsia="ＭＳ Ｐゴシック" w:hAnsi="ＭＳ Ｐゴシック" w:cs="ＭＳ Ｐゴシック"/>
                <w:kern w:val="0"/>
                <w:sz w:val="18"/>
                <w:szCs w:val="18"/>
              </w:rPr>
            </w:pPr>
          </w:p>
        </w:tc>
        <w:tc>
          <w:tcPr>
            <w:tcW w:w="3711" w:type="pct"/>
            <w:tcBorders>
              <w:top w:val="dotted" w:sz="4" w:space="0" w:color="000000"/>
              <w:left w:val="single" w:sz="4" w:space="0" w:color="auto"/>
              <w:bottom w:val="dotted" w:sz="4" w:space="0" w:color="000000"/>
              <w:right w:val="nil"/>
            </w:tcBorders>
            <w:shd w:val="clear" w:color="auto" w:fill="auto"/>
            <w:noWrap/>
          </w:tcPr>
          <w:p w:rsidR="000B16E9" w:rsidRPr="00DF66DC" w:rsidRDefault="000B16E9" w:rsidP="000B16E9">
            <w:pPr>
              <w:widowControl/>
              <w:ind w:left="186" w:hangingChars="100" w:hanging="186"/>
              <w:rPr>
                <w:rFonts w:asciiTheme="majorEastAsia" w:eastAsiaTheme="majorEastAsia" w:hAnsiTheme="majorEastAsia"/>
                <w:spacing w:val="-7"/>
                <w:sz w:val="20"/>
                <w:szCs w:val="20"/>
              </w:rPr>
            </w:pPr>
            <w:r w:rsidRPr="00DF66DC">
              <w:rPr>
                <w:rFonts w:asciiTheme="majorEastAsia" w:eastAsiaTheme="majorEastAsia" w:hAnsiTheme="majorEastAsia" w:hint="eastAsia"/>
                <w:spacing w:val="-7"/>
                <w:sz w:val="20"/>
                <w:szCs w:val="20"/>
              </w:rPr>
              <w:t>(3)　対象者に対し、個別に認知症の行動・心理症状の評価を計画的に行い、その評価に基づく値を測定し、認知症の行動・心理症状の予防等に資するチームケアを実施していますか。</w:t>
            </w:r>
          </w:p>
          <w:p w:rsidR="000B16E9" w:rsidRPr="00DF66DC" w:rsidRDefault="000B16E9" w:rsidP="000B16E9">
            <w:pPr>
              <w:widowControl/>
              <w:ind w:left="186" w:hangingChars="100" w:hanging="186"/>
              <w:rPr>
                <w:rFonts w:asciiTheme="majorEastAsia" w:eastAsiaTheme="majorEastAsia" w:hAnsiTheme="majorEastAsia" w:cs="ＭＳ Ｐゴシック"/>
                <w:kern w:val="0"/>
                <w:sz w:val="20"/>
                <w:szCs w:val="20"/>
              </w:rPr>
            </w:pPr>
            <w:r w:rsidRPr="00DF66DC">
              <w:rPr>
                <w:rFonts w:asciiTheme="majorEastAsia" w:eastAsiaTheme="majorEastAsia" w:hAnsiTheme="majorEastAsia" w:hint="eastAsia"/>
                <w:spacing w:val="-7"/>
                <w:sz w:val="20"/>
                <w:szCs w:val="20"/>
              </w:rPr>
              <w:t>※厚労省通知「認知症チームケア推進加算に関する実施上の留意事項等について」に基づきチームケアを実施すること。</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1"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r>
      <w:tr w:rsidR="000B16E9" w:rsidRPr="00420E89" w:rsidTr="00E83EA9">
        <w:trPr>
          <w:trHeight w:val="382"/>
        </w:trPr>
        <w:tc>
          <w:tcPr>
            <w:tcW w:w="688" w:type="pct"/>
            <w:tcBorders>
              <w:left w:val="single" w:sz="4" w:space="0" w:color="auto"/>
              <w:right w:val="single" w:sz="4" w:space="0" w:color="auto"/>
            </w:tcBorders>
            <w:shd w:val="clear" w:color="auto" w:fill="auto"/>
          </w:tcPr>
          <w:p w:rsidR="000B16E9" w:rsidRPr="00420E89" w:rsidRDefault="000B16E9" w:rsidP="000B16E9">
            <w:pPr>
              <w:widowControl/>
              <w:ind w:left="180" w:hangingChars="100" w:hanging="180"/>
              <w:rPr>
                <w:rFonts w:ascii="ＭＳ Ｐゴシック" w:eastAsia="ＭＳ Ｐゴシック" w:hAnsi="ＭＳ Ｐゴシック" w:cs="ＭＳ Ｐゴシック"/>
                <w:kern w:val="0"/>
                <w:sz w:val="18"/>
                <w:szCs w:val="18"/>
              </w:rPr>
            </w:pPr>
          </w:p>
        </w:tc>
        <w:tc>
          <w:tcPr>
            <w:tcW w:w="3711" w:type="pct"/>
            <w:tcBorders>
              <w:top w:val="dotted" w:sz="4" w:space="0" w:color="000000"/>
              <w:left w:val="single" w:sz="4" w:space="0" w:color="auto"/>
              <w:bottom w:val="dotted" w:sz="4" w:space="0" w:color="000000"/>
              <w:right w:val="nil"/>
            </w:tcBorders>
            <w:shd w:val="clear" w:color="auto" w:fill="auto"/>
            <w:noWrap/>
          </w:tcPr>
          <w:p w:rsidR="000B16E9" w:rsidRPr="00DF66DC" w:rsidRDefault="000B16E9" w:rsidP="000B16E9">
            <w:pPr>
              <w:widowControl/>
              <w:ind w:left="186" w:hangingChars="100" w:hanging="186"/>
              <w:rPr>
                <w:rFonts w:asciiTheme="majorEastAsia" w:eastAsiaTheme="majorEastAsia" w:hAnsiTheme="majorEastAsia" w:cs="ＭＳ Ｐゴシック"/>
                <w:kern w:val="0"/>
                <w:sz w:val="20"/>
                <w:szCs w:val="20"/>
              </w:rPr>
            </w:pPr>
            <w:r w:rsidRPr="00DF66DC">
              <w:rPr>
                <w:rFonts w:asciiTheme="majorEastAsia" w:eastAsiaTheme="majorEastAsia" w:hAnsiTheme="majorEastAsia" w:hint="eastAsia"/>
                <w:spacing w:val="-7"/>
                <w:sz w:val="20"/>
                <w:szCs w:val="20"/>
              </w:rPr>
              <w:t>(4)　対象者 1人につき月 1 回以上の定期的なカンファレンスを開催し、BPSD を含めて個々の入所者等の状態を評価し、ケア計画策定、ケアの振り返り、状態の再評価、計画の見直し等を行っていますか。※別紙様式「認知症チームケア推進加算・ワークシート」及び介護記録等に詳細に記録すること。</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0"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1" w:type="pct"/>
            <w:tcBorders>
              <w:top w:val="dotted" w:sz="4" w:space="0" w:color="000000"/>
              <w:left w:val="single" w:sz="4" w:space="0" w:color="auto"/>
              <w:bottom w:val="dotted" w:sz="4" w:space="0" w:color="000000"/>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r>
      <w:tr w:rsidR="000B16E9" w:rsidRPr="00420E89" w:rsidTr="00E83EA9">
        <w:trPr>
          <w:trHeight w:val="382"/>
        </w:trPr>
        <w:tc>
          <w:tcPr>
            <w:tcW w:w="688" w:type="pct"/>
            <w:tcBorders>
              <w:left w:val="single" w:sz="4" w:space="0" w:color="auto"/>
              <w:right w:val="single" w:sz="4" w:space="0" w:color="auto"/>
            </w:tcBorders>
            <w:shd w:val="clear" w:color="auto" w:fill="auto"/>
          </w:tcPr>
          <w:p w:rsidR="000B16E9" w:rsidRPr="00420E89" w:rsidRDefault="000B16E9" w:rsidP="000B16E9">
            <w:pPr>
              <w:widowControl/>
              <w:ind w:left="180" w:hangingChars="100" w:hanging="180"/>
              <w:rPr>
                <w:rFonts w:ascii="ＭＳ Ｐゴシック" w:eastAsia="ＭＳ Ｐゴシック" w:hAnsi="ＭＳ Ｐゴシック" w:cs="ＭＳ Ｐゴシック"/>
                <w:kern w:val="0"/>
                <w:sz w:val="18"/>
                <w:szCs w:val="18"/>
              </w:rPr>
            </w:pPr>
          </w:p>
        </w:tc>
        <w:tc>
          <w:tcPr>
            <w:tcW w:w="3711" w:type="pct"/>
            <w:tcBorders>
              <w:top w:val="dotted" w:sz="4" w:space="0" w:color="000000"/>
              <w:left w:val="single" w:sz="4" w:space="0" w:color="auto"/>
              <w:bottom w:val="dotted" w:sz="4" w:space="0" w:color="auto"/>
              <w:right w:val="nil"/>
            </w:tcBorders>
            <w:shd w:val="clear" w:color="auto" w:fill="auto"/>
            <w:noWrap/>
          </w:tcPr>
          <w:p w:rsidR="000B16E9" w:rsidRPr="00DF66DC" w:rsidRDefault="000B16E9" w:rsidP="000B16E9">
            <w:pPr>
              <w:autoSpaceDE w:val="0"/>
              <w:autoSpaceDN w:val="0"/>
              <w:adjustRightInd w:val="0"/>
              <w:spacing w:line="260" w:lineRule="exact"/>
              <w:ind w:left="279" w:hangingChars="150" w:hanging="279"/>
              <w:jc w:val="left"/>
              <w:rPr>
                <w:rFonts w:asciiTheme="majorEastAsia" w:eastAsiaTheme="majorEastAsia" w:hAnsiTheme="majorEastAsia"/>
                <w:spacing w:val="-7"/>
                <w:sz w:val="20"/>
                <w:szCs w:val="20"/>
              </w:rPr>
            </w:pPr>
            <w:r w:rsidRPr="00DF66DC">
              <w:rPr>
                <w:rFonts w:asciiTheme="majorEastAsia" w:eastAsiaTheme="majorEastAsia" w:hAnsiTheme="majorEastAsia" w:hint="eastAsia"/>
                <w:spacing w:val="-7"/>
                <w:sz w:val="20"/>
                <w:szCs w:val="20"/>
              </w:rPr>
              <w:t>(5)認知症専門ケア加算を算定していませんか。</w:t>
            </w:r>
          </w:p>
        </w:tc>
        <w:tc>
          <w:tcPr>
            <w:tcW w:w="200" w:type="pct"/>
            <w:tcBorders>
              <w:top w:val="dotted" w:sz="4" w:space="0" w:color="000000"/>
              <w:left w:val="single" w:sz="4" w:space="0" w:color="auto"/>
              <w:bottom w:val="dotted"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0" w:type="pct"/>
            <w:tcBorders>
              <w:top w:val="dotted" w:sz="4" w:space="0" w:color="000000"/>
              <w:left w:val="single" w:sz="4" w:space="0" w:color="auto"/>
              <w:bottom w:val="dotted"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1" w:type="pct"/>
            <w:tcBorders>
              <w:top w:val="dotted" w:sz="4" w:space="0" w:color="000000"/>
              <w:left w:val="single" w:sz="4" w:space="0" w:color="auto"/>
              <w:bottom w:val="dotted"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r>
      <w:tr w:rsidR="000B16E9" w:rsidRPr="00420E89" w:rsidTr="00E83EA9">
        <w:trPr>
          <w:trHeight w:val="382"/>
        </w:trPr>
        <w:tc>
          <w:tcPr>
            <w:tcW w:w="688" w:type="pct"/>
            <w:tcBorders>
              <w:left w:val="single" w:sz="4" w:space="0" w:color="auto"/>
              <w:right w:val="single" w:sz="4" w:space="0" w:color="auto"/>
            </w:tcBorders>
            <w:shd w:val="clear" w:color="auto" w:fill="auto"/>
          </w:tcPr>
          <w:p w:rsidR="000B16E9" w:rsidRPr="00420E89" w:rsidRDefault="000B16E9" w:rsidP="000B16E9">
            <w:pPr>
              <w:widowControl/>
              <w:ind w:left="180" w:hangingChars="100" w:hanging="180"/>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0B16E9" w:rsidRPr="00DF66DC" w:rsidRDefault="000B16E9" w:rsidP="000B16E9">
            <w:pPr>
              <w:widowControl/>
              <w:rPr>
                <w:rFonts w:asciiTheme="majorEastAsia" w:eastAsiaTheme="majorEastAsia" w:hAnsiTheme="majorEastAsia" w:cs="ＭＳ Ｐゴシック"/>
                <w:kern w:val="0"/>
                <w:sz w:val="20"/>
                <w:szCs w:val="20"/>
              </w:rPr>
            </w:pPr>
            <w:r w:rsidRPr="00DF66DC">
              <w:rPr>
                <w:rFonts w:asciiTheme="majorEastAsia" w:eastAsiaTheme="majorEastAsia" w:hAnsiTheme="majorEastAsia" w:hint="eastAsia"/>
                <w:spacing w:val="-7"/>
                <w:sz w:val="20"/>
                <w:szCs w:val="20"/>
              </w:rPr>
              <w:t>●認知症チームケア推進加算(Ⅱ)　120単位</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r>
      <w:tr w:rsidR="000B16E9" w:rsidRPr="00420E89" w:rsidTr="00E83EA9">
        <w:trPr>
          <w:trHeight w:val="382"/>
        </w:trPr>
        <w:tc>
          <w:tcPr>
            <w:tcW w:w="688" w:type="pct"/>
            <w:tcBorders>
              <w:left w:val="single" w:sz="4" w:space="0" w:color="auto"/>
              <w:right w:val="single" w:sz="4" w:space="0" w:color="auto"/>
            </w:tcBorders>
            <w:shd w:val="clear" w:color="auto" w:fill="auto"/>
          </w:tcPr>
          <w:p w:rsidR="000B16E9" w:rsidRPr="00420E89" w:rsidRDefault="000B16E9" w:rsidP="000B16E9">
            <w:pPr>
              <w:widowControl/>
              <w:ind w:left="180" w:hangingChars="100" w:hanging="180"/>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tcPr>
          <w:p w:rsidR="000B16E9" w:rsidRPr="00DF66DC" w:rsidRDefault="000B16E9" w:rsidP="000B16E9">
            <w:pPr>
              <w:widowControl/>
              <w:rPr>
                <w:rFonts w:asciiTheme="majorEastAsia" w:eastAsiaTheme="majorEastAsia" w:hAnsiTheme="majorEastAsia" w:cs="ＭＳ Ｐゴシック"/>
                <w:kern w:val="0"/>
                <w:sz w:val="20"/>
                <w:szCs w:val="20"/>
              </w:rPr>
            </w:pPr>
            <w:r w:rsidRPr="00DF66DC">
              <w:rPr>
                <w:rFonts w:asciiTheme="majorEastAsia" w:eastAsiaTheme="majorEastAsia" w:hAnsiTheme="majorEastAsia" w:cs="ＭＳ Ｐゴシック" w:hint="eastAsia"/>
                <w:kern w:val="0"/>
                <w:sz w:val="20"/>
                <w:szCs w:val="20"/>
              </w:rPr>
              <w:t>(1)認知症チームケア推進加算の算定要件である上記イ（１）(3)(4)(5)に適合していますか。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r>
      <w:tr w:rsidR="000B16E9" w:rsidRPr="00420E89" w:rsidTr="000D2624">
        <w:trPr>
          <w:trHeight w:val="382"/>
        </w:trPr>
        <w:tc>
          <w:tcPr>
            <w:tcW w:w="688" w:type="pct"/>
            <w:tcBorders>
              <w:left w:val="single" w:sz="4" w:space="0" w:color="auto"/>
              <w:bottom w:val="single" w:sz="4" w:space="0" w:color="auto"/>
              <w:right w:val="single" w:sz="4" w:space="0" w:color="auto"/>
            </w:tcBorders>
            <w:shd w:val="clear" w:color="auto" w:fill="auto"/>
          </w:tcPr>
          <w:p w:rsidR="000B16E9" w:rsidRPr="00420E89" w:rsidRDefault="000B16E9" w:rsidP="000B16E9">
            <w:pPr>
              <w:widowControl/>
              <w:ind w:left="180" w:hangingChars="100" w:hanging="180"/>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single" w:sz="4" w:space="0" w:color="auto"/>
              <w:right w:val="nil"/>
            </w:tcBorders>
            <w:shd w:val="clear" w:color="auto" w:fill="auto"/>
            <w:noWrap/>
          </w:tcPr>
          <w:p w:rsidR="000B16E9" w:rsidRPr="00DF66DC" w:rsidRDefault="000B16E9" w:rsidP="000B16E9">
            <w:pPr>
              <w:autoSpaceDE w:val="0"/>
              <w:autoSpaceDN w:val="0"/>
              <w:adjustRightInd w:val="0"/>
              <w:spacing w:line="260" w:lineRule="exact"/>
              <w:ind w:left="279" w:hangingChars="150" w:hanging="279"/>
              <w:jc w:val="left"/>
              <w:rPr>
                <w:rFonts w:asciiTheme="majorEastAsia" w:eastAsiaTheme="majorEastAsia" w:hAnsiTheme="majorEastAsia"/>
                <w:spacing w:val="-7"/>
                <w:sz w:val="20"/>
                <w:szCs w:val="20"/>
              </w:rPr>
            </w:pPr>
            <w:r w:rsidRPr="00DF66DC">
              <w:rPr>
                <w:rFonts w:asciiTheme="majorEastAsia" w:eastAsiaTheme="majorEastAsia" w:hAnsiTheme="majorEastAsia" w:hint="eastAsia"/>
                <w:spacing w:val="-7"/>
                <w:sz w:val="20"/>
                <w:szCs w:val="20"/>
              </w:rPr>
              <w:t>(2)以下の研修をいずれも修了した職員を1名以上配置して、複数人の介護職員から成る認知症の行動・心理症状に対応するチームを組んでいますか。</w:t>
            </w:r>
          </w:p>
          <w:p w:rsidR="000B16E9" w:rsidRPr="00DF66DC" w:rsidRDefault="000B16E9" w:rsidP="000B16E9">
            <w:pPr>
              <w:autoSpaceDE w:val="0"/>
              <w:autoSpaceDN w:val="0"/>
              <w:adjustRightInd w:val="0"/>
              <w:spacing w:line="260" w:lineRule="exact"/>
              <w:ind w:left="279" w:hangingChars="150" w:hanging="279"/>
              <w:jc w:val="left"/>
              <w:rPr>
                <w:rFonts w:asciiTheme="majorEastAsia" w:eastAsiaTheme="majorEastAsia" w:hAnsiTheme="majorEastAsia"/>
                <w:spacing w:val="-7"/>
                <w:sz w:val="20"/>
                <w:szCs w:val="20"/>
              </w:rPr>
            </w:pPr>
            <w:r w:rsidRPr="00DF66DC">
              <w:rPr>
                <w:rFonts w:asciiTheme="majorEastAsia" w:eastAsiaTheme="majorEastAsia" w:hAnsiTheme="majorEastAsia" w:hint="eastAsia"/>
                <w:spacing w:val="-7"/>
                <w:sz w:val="20"/>
                <w:szCs w:val="20"/>
              </w:rPr>
              <w:t>①認知症介護実践リーダー研修</w:t>
            </w:r>
          </w:p>
          <w:p w:rsidR="000B16E9" w:rsidRPr="00DF66DC" w:rsidRDefault="000B16E9" w:rsidP="000B16E9">
            <w:pPr>
              <w:autoSpaceDE w:val="0"/>
              <w:autoSpaceDN w:val="0"/>
              <w:adjustRightInd w:val="0"/>
              <w:spacing w:line="260" w:lineRule="exact"/>
              <w:ind w:left="279" w:hangingChars="150" w:hanging="279"/>
              <w:jc w:val="left"/>
              <w:rPr>
                <w:rFonts w:asciiTheme="majorEastAsia" w:eastAsiaTheme="majorEastAsia" w:hAnsiTheme="majorEastAsia"/>
                <w:spacing w:val="-7"/>
                <w:sz w:val="20"/>
                <w:szCs w:val="20"/>
              </w:rPr>
            </w:pPr>
            <w:r w:rsidRPr="00DF66DC">
              <w:rPr>
                <w:rFonts w:asciiTheme="majorEastAsia" w:eastAsiaTheme="majorEastAsia" w:hAnsiTheme="majorEastAsia" w:hint="eastAsia"/>
                <w:spacing w:val="-7"/>
                <w:sz w:val="20"/>
                <w:szCs w:val="20"/>
              </w:rPr>
              <w:t>②認知症チームケア推進研修</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F27096" w:rsidRDefault="000B16E9" w:rsidP="000B16E9">
            <w:pPr>
              <w:jc w:val="center"/>
              <w:rPr>
                <w:rFonts w:ascii="ＭＳ Ｐ明朝" w:eastAsia="ＭＳ Ｐ明朝" w:hAnsi="ＭＳ Ｐ明朝"/>
                <w:sz w:val="20"/>
                <w:szCs w:val="20"/>
              </w:rPr>
            </w:pPr>
            <w:r w:rsidRPr="00F27096">
              <w:rPr>
                <w:rFonts w:ascii="ＭＳ Ｐ明朝" w:eastAsia="ＭＳ Ｐ明朝" w:hAnsi="ＭＳ Ｐ明朝" w:cs="ＭＳ Ｐゴシック" w:hint="eastAsia"/>
                <w:kern w:val="0"/>
                <w:sz w:val="20"/>
                <w:szCs w:val="20"/>
              </w:rPr>
              <w:t>□</w:t>
            </w:r>
          </w:p>
        </w:tc>
      </w:tr>
      <w:tr w:rsidR="000B16E9" w:rsidRPr="00420E89" w:rsidTr="000D2624">
        <w:trPr>
          <w:trHeight w:val="1662"/>
        </w:trPr>
        <w:tc>
          <w:tcPr>
            <w:tcW w:w="688" w:type="pct"/>
            <w:tcBorders>
              <w:top w:val="single" w:sz="4" w:space="0" w:color="auto"/>
              <w:left w:val="single" w:sz="4" w:space="0" w:color="auto"/>
              <w:right w:val="single" w:sz="4" w:space="0" w:color="auto"/>
            </w:tcBorders>
            <w:shd w:val="clear" w:color="auto" w:fill="auto"/>
            <w:hideMark/>
          </w:tcPr>
          <w:p w:rsidR="000B16E9" w:rsidRPr="00420E89" w:rsidRDefault="000B16E9" w:rsidP="000B16E9">
            <w:pPr>
              <w:widowControl/>
              <w:ind w:left="180" w:hangingChars="100" w:hanging="180"/>
              <w:rPr>
                <w:rFonts w:ascii="ＭＳ ゴシック" w:eastAsia="ＭＳ ゴシック" w:hAnsi="ＭＳ ゴシック" w:cs="ＭＳ Ｐゴシック"/>
                <w:kern w:val="0"/>
                <w:sz w:val="18"/>
                <w:szCs w:val="18"/>
              </w:rPr>
            </w:pPr>
            <w:r w:rsidRPr="00420E89">
              <w:rPr>
                <w:rFonts w:ascii="ＭＳ Ｐゴシック" w:eastAsia="ＭＳ Ｐゴシック" w:hAnsi="ＭＳ Ｐゴシック" w:cs="ＭＳ Ｐゴシック" w:hint="eastAsia"/>
                <w:kern w:val="0"/>
                <w:sz w:val="18"/>
                <w:szCs w:val="18"/>
              </w:rPr>
              <w:t>2</w:t>
            </w:r>
            <w:r w:rsidR="00AC6456">
              <w:rPr>
                <w:rFonts w:ascii="ＭＳ Ｐゴシック" w:eastAsia="ＭＳ Ｐゴシック" w:hAnsi="ＭＳ Ｐゴシック" w:cs="ＭＳ Ｐゴシック"/>
                <w:kern w:val="0"/>
                <w:sz w:val="18"/>
                <w:szCs w:val="18"/>
              </w:rPr>
              <w:t>5</w:t>
            </w:r>
            <w:r w:rsidRPr="00420E89">
              <w:rPr>
                <w:rFonts w:ascii="ＭＳ Ｐゴシック" w:eastAsia="ＭＳ Ｐゴシック" w:hAnsi="ＭＳ Ｐゴシック" w:cs="ＭＳ Ｐゴシック" w:hint="eastAsia"/>
                <w:kern w:val="0"/>
                <w:sz w:val="18"/>
                <w:szCs w:val="18"/>
              </w:rPr>
              <w:t>．</w:t>
            </w:r>
            <w:r w:rsidRPr="00420E89">
              <w:rPr>
                <w:rFonts w:ascii="ＭＳ ゴシック" w:eastAsia="ＭＳ ゴシック" w:hAnsi="ＭＳ ゴシック" w:cs="ＭＳ Ｐゴシック" w:hint="eastAsia"/>
                <w:kern w:val="0"/>
                <w:sz w:val="18"/>
                <w:szCs w:val="18"/>
              </w:rPr>
              <w:t>認知症行動・心理症状緊急対応加算</w:t>
            </w:r>
          </w:p>
          <w:p w:rsidR="000B16E9" w:rsidRPr="00AC6456"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single" w:sz="4" w:space="0" w:color="auto"/>
              <w:left w:val="single" w:sz="4" w:space="0" w:color="auto"/>
              <w:bottom w:val="dotted" w:sz="4" w:space="0" w:color="auto"/>
              <w:right w:val="nil"/>
            </w:tcBorders>
            <w:shd w:val="clear" w:color="auto" w:fill="auto"/>
            <w:noWrap/>
            <w:hideMark/>
          </w:tcPr>
          <w:p w:rsidR="000B16E9" w:rsidRPr="009C2E0F" w:rsidRDefault="00F1594C" w:rsidP="00F1594C">
            <w:pPr>
              <w:widowControl/>
              <w:ind w:left="180" w:hangingChars="100" w:hanging="180"/>
              <w:rPr>
                <w:rFonts w:ascii="ＭＳ ゴシック" w:eastAsia="ＭＳ ゴシック" w:hAnsi="ＭＳ ゴシック" w:cs="ＭＳ Ｐゴシック"/>
                <w:color w:val="000000" w:themeColor="text1"/>
                <w:kern w:val="0"/>
                <w:sz w:val="18"/>
                <w:szCs w:val="18"/>
              </w:rPr>
            </w:pPr>
            <w:r w:rsidRPr="009C2E0F">
              <w:rPr>
                <w:rFonts w:ascii="ＭＳ ゴシック" w:eastAsia="ＭＳ ゴシック" w:hAnsi="ＭＳ ゴシック" w:cs="ＭＳ Ｐゴシック" w:hint="eastAsia"/>
                <w:color w:val="000000" w:themeColor="text1"/>
                <w:kern w:val="0"/>
                <w:sz w:val="18"/>
                <w:szCs w:val="18"/>
              </w:rPr>
              <w:t xml:space="preserve">(1)　</w:t>
            </w:r>
            <w:r w:rsidR="000B16E9" w:rsidRPr="009C2E0F">
              <w:rPr>
                <w:rFonts w:ascii="ＭＳ ゴシック" w:eastAsia="ＭＳ ゴシック" w:hAnsi="ＭＳ ゴシック" w:cs="ＭＳ Ｐゴシック" w:hint="eastAsia"/>
                <w:color w:val="000000" w:themeColor="text1"/>
                <w:kern w:val="0"/>
                <w:sz w:val="18"/>
                <w:szCs w:val="18"/>
              </w:rPr>
              <w:t>医師が、認知症の行動・心理症状が認められるため在宅での生活が困難であり、緊急に入所することが適当であると判断した者に対し、介護医療院サービスを行った場合は、入所した日から起算して７日を限度として、１日につき200単位を加算していますか。</w:t>
            </w:r>
          </w:p>
          <w:p w:rsidR="000B16E9" w:rsidRPr="009C2E0F" w:rsidRDefault="000B16E9" w:rsidP="000B16E9">
            <w:pPr>
              <w:widowControl/>
              <w:ind w:left="180" w:hangingChars="100" w:hanging="180"/>
              <w:rPr>
                <w:rFonts w:ascii="ＭＳ ゴシック" w:eastAsia="ＭＳ ゴシック" w:hAnsi="ＭＳ ゴシック" w:cs="ＭＳ Ｐゴシック"/>
                <w:color w:val="000000" w:themeColor="text1"/>
                <w:kern w:val="0"/>
                <w:sz w:val="18"/>
                <w:szCs w:val="18"/>
              </w:rPr>
            </w:pPr>
            <w:r w:rsidRPr="009C2E0F">
              <w:rPr>
                <w:rFonts w:ascii="ＭＳ ゴシック" w:eastAsia="ＭＳ ゴシック" w:hAnsi="ＭＳ ゴシック" w:cs="ＭＳ Ｐゴシック" w:hint="eastAsia"/>
                <w:color w:val="000000" w:themeColor="text1"/>
                <w:kern w:val="0"/>
                <w:sz w:val="18"/>
                <w:szCs w:val="18"/>
              </w:rPr>
              <w:t>※「認知症の行動・心理症状」とは、認知症による認知機能の 障害に伴う、妄想・幻覚・興奮・暴言等の症状を指すものである。</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single"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0D2624">
        <w:trPr>
          <w:trHeight w:val="151"/>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0B16E9" w:rsidRPr="009C2E0F" w:rsidRDefault="00F1594C" w:rsidP="00F1594C">
            <w:pPr>
              <w:widowControl/>
              <w:ind w:left="180" w:hangingChars="100" w:hanging="180"/>
              <w:rPr>
                <w:rFonts w:ascii="ＭＳ ゴシック" w:eastAsia="ＭＳ ゴシック" w:hAnsi="ＭＳ ゴシック" w:cs="ＭＳ Ｐゴシック"/>
                <w:color w:val="000000" w:themeColor="text1"/>
                <w:kern w:val="0"/>
                <w:sz w:val="18"/>
                <w:szCs w:val="18"/>
              </w:rPr>
            </w:pPr>
            <w:r w:rsidRPr="009C2E0F">
              <w:rPr>
                <w:rFonts w:ascii="ＭＳ ゴシック" w:eastAsia="ＭＳ ゴシック" w:hAnsi="ＭＳ ゴシック" w:cs="ＭＳ Ｐゴシック" w:hint="eastAsia"/>
                <w:color w:val="000000" w:themeColor="text1"/>
                <w:kern w:val="0"/>
                <w:sz w:val="18"/>
                <w:szCs w:val="18"/>
              </w:rPr>
              <w:t xml:space="preserve">(2)　</w:t>
            </w:r>
            <w:r w:rsidR="000B16E9" w:rsidRPr="009C2E0F">
              <w:rPr>
                <w:rFonts w:ascii="ＭＳ ゴシック" w:eastAsia="ＭＳ ゴシック" w:hAnsi="ＭＳ ゴシック" w:cs="ＭＳ Ｐゴシック" w:hint="eastAsia"/>
                <w:color w:val="000000" w:themeColor="text1"/>
                <w:kern w:val="0"/>
                <w:sz w:val="18"/>
                <w:szCs w:val="18"/>
              </w:rPr>
              <w:t>在宅で療養を行っている要介護被保険者に「認知症の行動・心理症状」が認められ、緊急に介護医療院への入所が必要であると医師が判断した場合であって、介護支援専門員、受け入れ施設の職員と連携し、利用者又は家族の同意の上、当該施設に入所した場合に算定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0D2624">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0B16E9" w:rsidRPr="00420E89" w:rsidRDefault="00F1594C" w:rsidP="000B16E9">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(3)　</w:t>
            </w:r>
            <w:r w:rsidR="000B16E9" w:rsidRPr="00420E89">
              <w:rPr>
                <w:rFonts w:ascii="ＭＳ ゴシック" w:eastAsia="ＭＳ ゴシック" w:hAnsi="ＭＳ ゴシック" w:cs="ＭＳ Ｐゴシック" w:hint="eastAsia"/>
                <w:kern w:val="0"/>
                <w:sz w:val="18"/>
                <w:szCs w:val="18"/>
              </w:rPr>
              <w:t>医師が判断した当該日又はその次の日に利用を開始した場合に限り算定していますか。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0D2624">
        <w:trPr>
          <w:trHeight w:val="69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0B16E9" w:rsidRPr="00420E89" w:rsidRDefault="00F1594C" w:rsidP="00F1594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(4)　</w:t>
            </w:r>
            <w:r w:rsidR="000B16E9" w:rsidRPr="00420E89">
              <w:rPr>
                <w:rFonts w:ascii="ＭＳ ゴシック" w:eastAsia="ＭＳ ゴシック" w:hAnsi="ＭＳ ゴシック" w:cs="ＭＳ Ｐゴシック" w:hint="eastAsia"/>
                <w:kern w:val="0"/>
                <w:sz w:val="18"/>
                <w:szCs w:val="18"/>
              </w:rPr>
              <w:t>当該施設への入所ではなく、医療機関における対応が必要であると判断される場合にあっては、速やかに適当な医療機関の紹介、情報提供を行うことにより、適切な医療が受けられるように取り計らっ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0D2624">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0B16E9" w:rsidRPr="00420E89" w:rsidRDefault="00F1594C" w:rsidP="00F1594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(5)　</w:t>
            </w:r>
            <w:r w:rsidR="000B16E9" w:rsidRPr="00420E89">
              <w:rPr>
                <w:rFonts w:ascii="ＭＳ ゴシック" w:eastAsia="ＭＳ ゴシック" w:hAnsi="ＭＳ ゴシック" w:cs="ＭＳ Ｐゴシック" w:hint="eastAsia"/>
                <w:kern w:val="0"/>
                <w:sz w:val="18"/>
                <w:szCs w:val="18"/>
              </w:rPr>
              <w:t>当該利用者の在宅での療養が継続されることを評価するものであるため、入所後速やかに退所に向けた施設サービス計画を策定し、当該入所者の「認知症の行動・心理症状」 が安定した際には速やかに在宅復帰が可能となるようにしていますか。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0D2624">
        <w:trPr>
          <w:trHeight w:val="181"/>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0B16E9" w:rsidRPr="00420E89" w:rsidRDefault="00F1594C" w:rsidP="000B16E9">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C1D24">
              <w:rPr>
                <w:rFonts w:ascii="ＭＳ ゴシック" w:eastAsia="ＭＳ ゴシック" w:hAnsi="ＭＳ ゴシック" w:cs="ＭＳ Ｐゴシック" w:hint="eastAsia"/>
                <w:kern w:val="0"/>
                <w:sz w:val="18"/>
                <w:szCs w:val="18"/>
              </w:rPr>
              <w:t xml:space="preserve">　</w:t>
            </w:r>
            <w:r w:rsidR="000B16E9" w:rsidRPr="00420E89">
              <w:rPr>
                <w:rFonts w:ascii="ＭＳ ゴシック" w:eastAsia="ＭＳ ゴシック" w:hAnsi="ＭＳ ゴシック" w:cs="ＭＳ Ｐゴシック" w:hint="eastAsia"/>
                <w:kern w:val="0"/>
                <w:sz w:val="18"/>
                <w:szCs w:val="18"/>
              </w:rPr>
              <w:t>次に掲げる者が、直接、当該施設へ入所した場合には、当該加算は算定していませんか。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DD68E0">
        <w:trPr>
          <w:trHeight w:val="228"/>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0B16E9" w:rsidRPr="0023590E" w:rsidRDefault="000B16E9" w:rsidP="000C1D24">
            <w:pPr>
              <w:widowControl/>
              <w:ind w:firstLineChars="50" w:firstLine="90"/>
              <w:rPr>
                <w:rFonts w:ascii="ＭＳ ゴシック" w:eastAsia="ＭＳ ゴシック" w:hAnsi="ＭＳ ゴシック" w:cs="ＭＳ Ｐゴシック"/>
                <w:color w:val="000000" w:themeColor="text1"/>
                <w:kern w:val="0"/>
                <w:sz w:val="18"/>
                <w:szCs w:val="18"/>
              </w:rPr>
            </w:pPr>
            <w:r w:rsidRPr="0023590E">
              <w:rPr>
                <w:rFonts w:ascii="ＭＳ ゴシック" w:eastAsia="ＭＳ ゴシック" w:hAnsi="ＭＳ ゴシック" w:cs="ＭＳ Ｐゴシック" w:hint="eastAsia"/>
                <w:color w:val="000000" w:themeColor="text1"/>
                <w:kern w:val="0"/>
                <w:sz w:val="18"/>
                <w:szCs w:val="18"/>
              </w:rPr>
              <w:t>ａ　病院又は診療所に入院中の者</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DD68E0">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0B16E9" w:rsidRPr="0023590E" w:rsidRDefault="000B16E9" w:rsidP="000C1D24">
            <w:pPr>
              <w:widowControl/>
              <w:ind w:firstLineChars="50" w:firstLine="90"/>
              <w:rPr>
                <w:rFonts w:ascii="ＭＳ ゴシック" w:eastAsia="ＭＳ ゴシック" w:hAnsi="ＭＳ ゴシック" w:cs="ＭＳ Ｐゴシック"/>
                <w:color w:val="000000" w:themeColor="text1"/>
                <w:kern w:val="0"/>
                <w:sz w:val="18"/>
                <w:szCs w:val="18"/>
              </w:rPr>
            </w:pPr>
            <w:r w:rsidRPr="0023590E">
              <w:rPr>
                <w:rFonts w:ascii="ＭＳ ゴシック" w:eastAsia="ＭＳ ゴシック" w:hAnsi="ＭＳ ゴシック" w:cs="ＭＳ Ｐゴシック" w:hint="eastAsia"/>
                <w:color w:val="000000" w:themeColor="text1"/>
                <w:kern w:val="0"/>
                <w:sz w:val="18"/>
                <w:szCs w:val="18"/>
              </w:rPr>
              <w:t>ｂ　介護保険施設又は地域密着型介護老人福祉施設に入所中の者</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0D2624">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0B16E9" w:rsidRPr="0023590E" w:rsidRDefault="000B16E9" w:rsidP="000C1D24">
            <w:pPr>
              <w:widowControl/>
              <w:ind w:leftChars="53" w:left="111"/>
              <w:rPr>
                <w:rFonts w:ascii="ＭＳ ゴシック" w:eastAsia="ＭＳ ゴシック" w:hAnsi="ＭＳ ゴシック" w:cs="ＭＳ Ｐゴシック"/>
                <w:color w:val="000000" w:themeColor="text1"/>
                <w:kern w:val="0"/>
                <w:sz w:val="18"/>
                <w:szCs w:val="18"/>
              </w:rPr>
            </w:pPr>
            <w:r w:rsidRPr="0023590E">
              <w:rPr>
                <w:rFonts w:ascii="ＭＳ ゴシック" w:eastAsia="ＭＳ ゴシック" w:hAnsi="ＭＳ ゴシック" w:cs="ＭＳ Ｐゴシック" w:hint="eastAsia"/>
                <w:color w:val="000000" w:themeColor="text1"/>
                <w:kern w:val="0"/>
                <w:sz w:val="18"/>
                <w:szCs w:val="18"/>
              </w:rPr>
              <w:t>ｃ　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0D2624">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0B16E9" w:rsidRPr="0023590E" w:rsidRDefault="000C1D24" w:rsidP="000C1D24">
            <w:pPr>
              <w:widowControl/>
              <w:ind w:leftChars="50" w:left="105"/>
              <w:rPr>
                <w:rFonts w:ascii="ＭＳ ゴシック" w:eastAsia="ＭＳ ゴシック" w:hAnsi="ＭＳ ゴシック" w:cs="ＭＳ Ｐゴシック"/>
                <w:color w:val="000000" w:themeColor="text1"/>
                <w:kern w:val="0"/>
                <w:sz w:val="18"/>
                <w:szCs w:val="18"/>
              </w:rPr>
            </w:pPr>
            <w:r w:rsidRPr="0023590E">
              <w:rPr>
                <w:rFonts w:ascii="ＭＳ ゴシック" w:eastAsia="ＭＳ ゴシック" w:hAnsi="ＭＳ ゴシック" w:cs="ＭＳ Ｐゴシック" w:hint="eastAsia"/>
                <w:color w:val="000000" w:themeColor="text1"/>
                <w:kern w:val="0"/>
                <w:sz w:val="18"/>
                <w:szCs w:val="18"/>
              </w:rPr>
              <w:t xml:space="preserve">ｄ　</w:t>
            </w:r>
            <w:r w:rsidR="000B16E9" w:rsidRPr="0023590E">
              <w:rPr>
                <w:rFonts w:ascii="ＭＳ ゴシック" w:eastAsia="ＭＳ ゴシック" w:hAnsi="ＭＳ ゴシック" w:cs="ＭＳ Ｐゴシック" w:hint="eastAsia"/>
                <w:color w:val="000000" w:themeColor="text1"/>
                <w:kern w:val="0"/>
                <w:sz w:val="18"/>
                <w:szCs w:val="18"/>
              </w:rPr>
              <w:t>判断を行った医師名、日付及び利用開始に当たっての留意事項等を介護サービス計画書に記録していますか。</w:t>
            </w:r>
          </w:p>
          <w:p w:rsidR="000B16E9" w:rsidRPr="0023590E" w:rsidRDefault="000B16E9" w:rsidP="000C1D24">
            <w:pPr>
              <w:widowControl/>
              <w:ind w:leftChars="50" w:left="195" w:hangingChars="50" w:hanging="90"/>
              <w:rPr>
                <w:rFonts w:ascii="ＭＳ ゴシック" w:eastAsia="ＭＳ ゴシック" w:hAnsi="ＭＳ ゴシック" w:cs="ＭＳ Ｐゴシック"/>
                <w:color w:val="000000" w:themeColor="text1"/>
                <w:kern w:val="0"/>
                <w:sz w:val="18"/>
                <w:szCs w:val="18"/>
              </w:rPr>
            </w:pPr>
            <w:r w:rsidRPr="0023590E">
              <w:rPr>
                <w:rFonts w:ascii="ＭＳ ゴシック" w:eastAsia="ＭＳ ゴシック" w:hAnsi="ＭＳ ゴシック" w:cs="ＭＳ Ｐゴシック" w:hint="eastAsia"/>
                <w:color w:val="000000" w:themeColor="text1"/>
                <w:kern w:val="0"/>
                <w:sz w:val="18"/>
                <w:szCs w:val="18"/>
              </w:rPr>
              <w:t>※判断を行った医師は診療録等に症状、判断の内容等を記録</w:t>
            </w:r>
            <w:r w:rsidR="000C1D24" w:rsidRPr="0023590E">
              <w:rPr>
                <w:rFonts w:ascii="ＭＳ ゴシック" w:eastAsia="ＭＳ ゴシック" w:hAnsi="ＭＳ ゴシック" w:cs="ＭＳ Ｐゴシック" w:hint="eastAsia"/>
                <w:color w:val="000000" w:themeColor="text1"/>
                <w:kern w:val="0"/>
                <w:sz w:val="18"/>
                <w:szCs w:val="18"/>
              </w:rPr>
              <w:t>すること</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0D2624">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dotted" w:sz="4" w:space="0" w:color="auto"/>
              <w:right w:val="nil"/>
            </w:tcBorders>
            <w:shd w:val="clear" w:color="auto" w:fill="auto"/>
            <w:noWrap/>
            <w:hideMark/>
          </w:tcPr>
          <w:p w:rsidR="000B16E9" w:rsidRPr="0023590E" w:rsidRDefault="000C1D24" w:rsidP="000B16E9">
            <w:pPr>
              <w:widowControl/>
              <w:rPr>
                <w:rFonts w:ascii="ＭＳ ゴシック" w:eastAsia="ＭＳ ゴシック" w:hAnsi="ＭＳ ゴシック" w:cs="ＭＳ Ｐゴシック"/>
                <w:color w:val="000000" w:themeColor="text1"/>
                <w:kern w:val="0"/>
                <w:sz w:val="18"/>
                <w:szCs w:val="18"/>
              </w:rPr>
            </w:pPr>
            <w:r w:rsidRPr="0023590E">
              <w:rPr>
                <w:rFonts w:ascii="ＭＳ ゴシック" w:eastAsia="ＭＳ ゴシック" w:hAnsi="ＭＳ ゴシック" w:cs="ＭＳ Ｐゴシック" w:hint="eastAsia"/>
                <w:color w:val="000000" w:themeColor="text1"/>
                <w:kern w:val="0"/>
                <w:sz w:val="18"/>
                <w:szCs w:val="18"/>
              </w:rPr>
              <w:t xml:space="preserve">(7)　</w:t>
            </w:r>
            <w:r w:rsidR="000B16E9" w:rsidRPr="0023590E">
              <w:rPr>
                <w:rFonts w:ascii="ＭＳ ゴシック" w:eastAsia="ＭＳ ゴシック" w:hAnsi="ＭＳ ゴシック" w:cs="ＭＳ Ｐゴシック" w:hint="eastAsia"/>
                <w:color w:val="000000" w:themeColor="text1"/>
                <w:kern w:val="0"/>
                <w:sz w:val="18"/>
                <w:szCs w:val="18"/>
              </w:rPr>
              <w:t>個室等、認知症の行動・心理症状の増悪した者の療養に相応しい設備を整備していますか。</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E91646">
        <w:trPr>
          <w:trHeight w:val="685"/>
        </w:trPr>
        <w:tc>
          <w:tcPr>
            <w:tcW w:w="688" w:type="pct"/>
            <w:tcBorders>
              <w:left w:val="single" w:sz="4" w:space="0" w:color="auto"/>
              <w:bottom w:val="single" w:sz="4" w:space="0" w:color="auto"/>
              <w:right w:val="single" w:sz="4" w:space="0" w:color="auto"/>
            </w:tcBorders>
            <w:shd w:val="clear" w:color="auto" w:fill="auto"/>
            <w:hideMark/>
          </w:tcPr>
          <w:p w:rsidR="000B16E9" w:rsidRPr="00420E89" w:rsidRDefault="000B16E9" w:rsidP="000B16E9">
            <w:pPr>
              <w:widowControl/>
              <w:rPr>
                <w:rFonts w:ascii="ＭＳ ゴシック" w:eastAsia="ＭＳ ゴシック" w:hAnsi="ＭＳ ゴシック" w:cs="ＭＳ Ｐゴシック"/>
                <w:kern w:val="0"/>
                <w:sz w:val="18"/>
                <w:szCs w:val="18"/>
              </w:rPr>
            </w:pPr>
          </w:p>
        </w:tc>
        <w:tc>
          <w:tcPr>
            <w:tcW w:w="3711" w:type="pct"/>
            <w:tcBorders>
              <w:top w:val="dotted" w:sz="4" w:space="0" w:color="auto"/>
              <w:left w:val="single" w:sz="4" w:space="0" w:color="auto"/>
              <w:bottom w:val="single" w:sz="4" w:space="0" w:color="auto"/>
              <w:right w:val="nil"/>
            </w:tcBorders>
            <w:shd w:val="clear" w:color="auto" w:fill="auto"/>
            <w:noWrap/>
            <w:hideMark/>
          </w:tcPr>
          <w:p w:rsidR="000B16E9" w:rsidRPr="0023590E" w:rsidRDefault="000C1D24" w:rsidP="000C1D24">
            <w:pPr>
              <w:widowControl/>
              <w:ind w:left="180" w:hangingChars="100" w:hanging="180"/>
              <w:rPr>
                <w:rFonts w:ascii="ＭＳ ゴシック" w:eastAsia="ＭＳ ゴシック" w:hAnsi="ＭＳ ゴシック" w:cs="ＭＳ Ｐゴシック"/>
                <w:color w:val="000000" w:themeColor="text1"/>
                <w:kern w:val="0"/>
                <w:sz w:val="18"/>
                <w:szCs w:val="18"/>
              </w:rPr>
            </w:pPr>
            <w:r w:rsidRPr="0023590E">
              <w:rPr>
                <w:rFonts w:ascii="ＭＳ ゴシック" w:eastAsia="ＭＳ ゴシック" w:hAnsi="ＭＳ ゴシック" w:cs="ＭＳ Ｐゴシック" w:hint="eastAsia"/>
                <w:color w:val="000000" w:themeColor="text1"/>
                <w:kern w:val="0"/>
                <w:sz w:val="18"/>
                <w:szCs w:val="18"/>
              </w:rPr>
              <w:t xml:space="preserve">(8)　</w:t>
            </w:r>
            <w:r w:rsidR="000B16E9" w:rsidRPr="0023590E">
              <w:rPr>
                <w:rFonts w:ascii="ＭＳ ゴシック" w:eastAsia="ＭＳ ゴシック" w:hAnsi="ＭＳ ゴシック" w:cs="ＭＳ Ｐゴシック" w:hint="eastAsia"/>
                <w:color w:val="000000" w:themeColor="text1"/>
                <w:kern w:val="0"/>
                <w:sz w:val="18"/>
                <w:szCs w:val="18"/>
              </w:rPr>
              <w:t>当該加算は、当該入所者が入所前１月の間に、当該介護医療院に入所したことがない場合及び過去１月の間に当該加算（他サービスを含む）を算定したことがない場合に限り算定していますか。</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0"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jc w:val="center"/>
            </w:pPr>
            <w:r w:rsidRPr="00420E89">
              <w:rPr>
                <w:rFonts w:ascii="ＭＳ ゴシック" w:eastAsia="ＭＳ ゴシック" w:hAnsi="ＭＳ ゴシック" w:cs="ＭＳ Ｐゴシック" w:hint="eastAsia"/>
                <w:kern w:val="0"/>
                <w:sz w:val="20"/>
                <w:szCs w:val="20"/>
              </w:rPr>
              <w:t>□</w:t>
            </w:r>
          </w:p>
        </w:tc>
      </w:tr>
      <w:tr w:rsidR="000B16E9" w:rsidRPr="00420E89" w:rsidTr="00E91646">
        <w:trPr>
          <w:trHeight w:val="372"/>
        </w:trPr>
        <w:tc>
          <w:tcPr>
            <w:tcW w:w="688" w:type="pct"/>
            <w:tcBorders>
              <w:top w:val="single" w:sz="4" w:space="0" w:color="auto"/>
              <w:left w:val="single" w:sz="4" w:space="0" w:color="auto"/>
              <w:right w:val="single" w:sz="4" w:space="0" w:color="auto"/>
            </w:tcBorders>
            <w:shd w:val="clear" w:color="auto" w:fill="auto"/>
            <w:hideMark/>
          </w:tcPr>
          <w:p w:rsidR="000B16E9" w:rsidRPr="00420E89" w:rsidRDefault="000B16E9" w:rsidP="000B16E9">
            <w:pPr>
              <w:widowControl/>
              <w:ind w:left="180" w:hangingChars="100" w:hanging="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00AC6456">
              <w:rPr>
                <w:rFonts w:ascii="ＭＳ Ｐゴシック" w:eastAsia="ＭＳ Ｐゴシック" w:hAnsi="ＭＳ Ｐゴシック" w:cs="ＭＳ Ｐゴシック"/>
                <w:kern w:val="0"/>
                <w:sz w:val="18"/>
                <w:szCs w:val="18"/>
              </w:rPr>
              <w:t>6</w:t>
            </w:r>
            <w:r w:rsidRPr="00420E89">
              <w:rPr>
                <w:rFonts w:ascii="ＭＳ Ｐゴシック" w:eastAsia="ＭＳ Ｐゴシック" w:hAnsi="ＭＳ Ｐゴシック" w:cs="ＭＳ Ｐゴシック" w:hint="eastAsia"/>
                <w:kern w:val="0"/>
                <w:sz w:val="18"/>
                <w:szCs w:val="18"/>
              </w:rPr>
              <w:t>.排せつ支援加算</w:t>
            </w:r>
          </w:p>
        </w:tc>
        <w:tc>
          <w:tcPr>
            <w:tcW w:w="3711" w:type="pct"/>
            <w:tcBorders>
              <w:top w:val="single" w:sz="4" w:space="0" w:color="auto"/>
              <w:left w:val="single" w:sz="4" w:space="0" w:color="auto"/>
              <w:bottom w:val="single" w:sz="4" w:space="0" w:color="auto"/>
              <w:right w:val="single" w:sz="4" w:space="0" w:color="auto"/>
            </w:tcBorders>
            <w:noWrap/>
            <w:hideMark/>
          </w:tcPr>
          <w:p w:rsidR="000B16E9" w:rsidRPr="00420E89" w:rsidRDefault="000B16E9" w:rsidP="000B16E9">
            <w:pPr>
              <w:autoSpaceDE w:val="0"/>
              <w:autoSpaceDN w:val="0"/>
              <w:adjustRightInd w:val="0"/>
              <w:spacing w:line="260" w:lineRule="exact"/>
              <w:ind w:leftChars="-39" w:left="-8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下記の要件を満たし届け出て、継続的に入所者ごとの排せつに係る支援を行った場合は、区分に従い、１月につき所定単位数を加算していますか。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139"/>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single" w:sz="4" w:space="0" w:color="auto"/>
              <w:left w:val="single" w:sz="4" w:space="0" w:color="auto"/>
              <w:bottom w:val="dotted" w:sz="4" w:space="0" w:color="auto"/>
              <w:right w:val="single" w:sz="4" w:space="0" w:color="auto"/>
            </w:tcBorders>
            <w:noWrap/>
            <w:hideMark/>
          </w:tcPr>
          <w:p w:rsidR="000B16E9" w:rsidRPr="00420E89"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●排せつ支援加算(Ⅰ)　　</w:t>
            </w:r>
            <w:r w:rsidRPr="00420E89">
              <w:rPr>
                <w:rFonts w:ascii="ＭＳ ゴシック" w:eastAsia="ＭＳ ゴシック" w:hAnsi="ＭＳ ゴシック" w:hint="eastAsia"/>
                <w:spacing w:val="-7"/>
                <w:sz w:val="18"/>
                <w:szCs w:val="18"/>
                <w:u w:val="single"/>
              </w:rPr>
              <w:t>１０単位</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p>
        </w:tc>
      </w:tr>
      <w:tr w:rsidR="000B16E9" w:rsidRPr="00420E89" w:rsidTr="00E91646">
        <w:trPr>
          <w:trHeight w:val="471"/>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r w:rsidRPr="00420E89">
              <w:rPr>
                <w:rFonts w:ascii="ＭＳ Ｐゴシック" w:eastAsia="ＭＳ Ｐゴシック" w:hAnsi="ＭＳ Ｐゴシック" w:cs="ＭＳ Ｐゴシック" w:hint="eastAsia"/>
                <w:kern w:val="0"/>
                <w:sz w:val="18"/>
                <w:szCs w:val="18"/>
              </w:rPr>
              <w:t>（Ⅰ）～（Ⅲ）の併算不可</w:t>
            </w:r>
          </w:p>
        </w:tc>
        <w:tc>
          <w:tcPr>
            <w:tcW w:w="3711" w:type="pct"/>
            <w:tcBorders>
              <w:top w:val="dotted" w:sz="4" w:space="0" w:color="auto"/>
              <w:left w:val="single" w:sz="4" w:space="0" w:color="auto"/>
              <w:bottom w:val="dotted" w:sz="4" w:space="0" w:color="auto"/>
              <w:right w:val="single" w:sz="4" w:space="0" w:color="auto"/>
            </w:tcBorders>
            <w:noWrap/>
            <w:hideMark/>
          </w:tcPr>
          <w:p w:rsidR="000B16E9" w:rsidRPr="00420E89"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(1)入所者ごとに、要介護状態の軽減の見込みについて、医師又は医師と連携した看護師が施設入所時に評価し、その後少なくとも</w:t>
            </w:r>
            <w:r w:rsidRPr="004817DB">
              <w:rPr>
                <w:rFonts w:ascii="ＭＳ ゴシック" w:eastAsia="ＭＳ ゴシック" w:hAnsi="ＭＳ ゴシック" w:hint="eastAsia"/>
                <w:color w:val="FF0000"/>
                <w:spacing w:val="-7"/>
                <w:sz w:val="18"/>
                <w:szCs w:val="18"/>
                <w:u w:val="single"/>
              </w:rPr>
              <w:t>３月に１回</w:t>
            </w:r>
            <w:r w:rsidRPr="00420E89">
              <w:rPr>
                <w:rFonts w:ascii="ＭＳ ゴシック" w:eastAsia="ＭＳ ゴシック" w:hAnsi="ＭＳ ゴシック" w:hint="eastAsia"/>
                <w:spacing w:val="-7"/>
                <w:sz w:val="18"/>
                <w:szCs w:val="18"/>
              </w:rPr>
              <w:t>評価するとともに、その評価結果等の情報を厚生労働省に提出し、排せつ支援の実施に当たって、当該情報その他排せつ支援の適切かつ有効な実施のために必要な情報を活用していますか。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hideMark/>
          </w:tcPr>
          <w:p w:rsidR="000B16E9" w:rsidRPr="0023590E"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(2)</w:t>
            </w:r>
            <w:r w:rsidRPr="0023590E">
              <w:rPr>
                <w:rFonts w:ascii="ＭＳ ゴシック" w:eastAsia="ＭＳ ゴシック" w:hAnsi="ＭＳ ゴシック" w:hint="eastAsia"/>
                <w:color w:val="000000" w:themeColor="text1"/>
                <w:sz w:val="18"/>
                <w:szCs w:val="18"/>
              </w:rPr>
              <w:t>(1)</w:t>
            </w:r>
            <w:r w:rsidRPr="0023590E">
              <w:rPr>
                <w:rFonts w:ascii="ＭＳ ゴシック" w:eastAsia="ＭＳ ゴシック" w:hAnsi="ＭＳ ゴシック" w:hint="eastAsia"/>
                <w:color w:val="000000" w:themeColor="text1"/>
                <w:spacing w:val="-7"/>
                <w:sz w:val="18"/>
                <w:szCs w:val="18"/>
              </w:rPr>
              <w:t>の評価の結果、</w:t>
            </w:r>
            <w:r w:rsidRPr="0023590E">
              <w:rPr>
                <w:rFonts w:ascii="ＭＳ ゴシック" w:eastAsia="ＭＳ ゴシック" w:hAnsi="ＭＳ ゴシック" w:hint="eastAsia"/>
                <w:b/>
                <w:color w:val="000000" w:themeColor="text1"/>
                <w:spacing w:val="-7"/>
                <w:sz w:val="18"/>
                <w:szCs w:val="18"/>
                <w:u w:val="single"/>
              </w:rPr>
              <w:t>排せつに介護を要する入所者</w:t>
            </w:r>
            <w:r w:rsidRPr="0023590E">
              <w:rPr>
                <w:rFonts w:ascii="ＭＳ ゴシック" w:eastAsia="ＭＳ ゴシック" w:hAnsi="ＭＳ ゴシック" w:hint="eastAsia"/>
                <w:color w:val="000000" w:themeColor="text1"/>
                <w:spacing w:val="-7"/>
                <w:sz w:val="18"/>
                <w:szCs w:val="18"/>
              </w:rPr>
              <w:t>であって、</w:t>
            </w:r>
            <w:r w:rsidRPr="0023590E">
              <w:rPr>
                <w:rFonts w:ascii="ＭＳ ゴシック" w:eastAsia="ＭＳ ゴシック" w:hAnsi="ＭＳ ゴシック" w:hint="eastAsia"/>
                <w:b/>
                <w:color w:val="000000" w:themeColor="text1"/>
                <w:spacing w:val="-7"/>
                <w:sz w:val="18"/>
                <w:szCs w:val="18"/>
                <w:u w:val="single"/>
              </w:rPr>
              <w:t>適切な対応を行うことにより、要介護状態の軽減が見込まれるもの</w:t>
            </w:r>
            <w:r w:rsidRPr="0023590E">
              <w:rPr>
                <w:rFonts w:ascii="ＭＳ ゴシック" w:eastAsia="ＭＳ ゴシック" w:hAnsi="ＭＳ ゴシック" w:hint="eastAsia"/>
                <w:color w:val="000000" w:themeColor="text1"/>
                <w:spacing w:val="-7"/>
                <w:sz w:val="18"/>
                <w:szCs w:val="18"/>
              </w:rPr>
              <w:t>について、医師、看護師、介護支援専門員その他の職種の者が共同して、当該入所者が排せつに介護を要する原因を分析し、それに基づいた支援計画を作成し、当該支援計画に基づく支援を継続して実施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455241">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dotted" w:sz="4" w:space="0" w:color="auto"/>
            </w:tcBorders>
            <w:noWrap/>
          </w:tcPr>
          <w:p w:rsidR="000B16E9" w:rsidRPr="0023590E"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 xml:space="preserve">　※「排せつに介護を要する入所者」とは、（4）④の(ア)若しくは(イ)が「一部介助」又は「全介助」と評価される者又は(ウ)若しくは(エ)が「あり」の者をいう。</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p>
        </w:tc>
      </w:tr>
      <w:tr w:rsidR="000B16E9" w:rsidRPr="00420E89" w:rsidTr="00E91646">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dotted" w:sz="4" w:space="0" w:color="auto"/>
            </w:tcBorders>
            <w:noWrap/>
          </w:tcPr>
          <w:p w:rsidR="000B16E9" w:rsidRPr="0023590E"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 xml:space="preserve">　※「適切な対応を行うことにより、要介護状態の軽減が見込まれる」とは、特別な支援を行わなかった場合には、(4)④の(ア)から(エ)の評価が不変又は低下となることが見込まれるものの、適切な対応を行った場合には、④の(ア)から(エ)の評価が改善することが見込まれることをいう。</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p>
        </w:tc>
      </w:tr>
      <w:tr w:rsidR="000B16E9" w:rsidRPr="00420E89" w:rsidTr="00E91646">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hideMark/>
          </w:tcPr>
          <w:p w:rsidR="000B16E9" w:rsidRPr="0023590E"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(3)</w:t>
            </w:r>
            <w:r w:rsidRPr="0023590E">
              <w:rPr>
                <w:rFonts w:ascii="ＭＳ ゴシック" w:eastAsia="ＭＳ ゴシック" w:hAnsi="ＭＳ ゴシック" w:hint="eastAsia"/>
                <w:color w:val="000000" w:themeColor="text1"/>
                <w:sz w:val="18"/>
                <w:szCs w:val="18"/>
              </w:rPr>
              <w:t>(1)</w:t>
            </w:r>
            <w:r w:rsidRPr="0023590E">
              <w:rPr>
                <w:rFonts w:ascii="ＭＳ ゴシック" w:eastAsia="ＭＳ ゴシック" w:hAnsi="ＭＳ ゴシック" w:hint="eastAsia"/>
                <w:color w:val="000000" w:themeColor="text1"/>
                <w:spacing w:val="-7"/>
                <w:sz w:val="18"/>
                <w:szCs w:val="18"/>
              </w:rPr>
              <w:t>の評価に基づき、少なくとも３月に１回、入所者ごとに支援計画を見直していますか。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hideMark/>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(4)当該加算の算定にあたっては、次の事項を適切に行っていますか。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p>
        </w:tc>
      </w:tr>
      <w:tr w:rsidR="000B16E9" w:rsidRPr="00420E89" w:rsidTr="00E91646">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hideMark/>
          </w:tcPr>
          <w:p w:rsidR="000B16E9" w:rsidRPr="00420E89" w:rsidRDefault="000B16E9" w:rsidP="000B16E9">
            <w:pPr>
              <w:autoSpaceDE w:val="0"/>
              <w:autoSpaceDN w:val="0"/>
              <w:adjustRightInd w:val="0"/>
              <w:spacing w:line="260" w:lineRule="exact"/>
              <w:ind w:leftChars="100" w:left="37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①　排せつ支援の質の向上を図るため、多職種の共同により、入所者が排せつに介護を要する要因の分析を踏まえた支援計画の作成（Plan）、当該支援計画に基づく排せつ支援の実施（Do）、当該支援内容の評価（Check）とその結果を踏まえた当該支援計画の見直し（Action）といったサイクル（以下「ＰＤＣＡ」という。）の構築を通じて、継続的に排せつ支援の質の管理を行ってい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hideMark/>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②　原則として入所者全員を対象として入所者ごとに要件を満たした場合に、当該施設の入所者全員（排せつ支援加算(Ⅱ)又は(Ⅲ)を算定する者を除く。）に対して算定している。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hideMark/>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③　全ての入所者について、必要に応じ適切な介護が提供されていることを前提としつつ、さらに特別な支援を行っている。</w:t>
            </w:r>
          </w:p>
          <w:p w:rsidR="000B16E9" w:rsidRPr="00420E89" w:rsidRDefault="000B16E9" w:rsidP="000B16E9">
            <w:pPr>
              <w:autoSpaceDE w:val="0"/>
              <w:autoSpaceDN w:val="0"/>
              <w:adjustRightInd w:val="0"/>
              <w:spacing w:line="260" w:lineRule="exact"/>
              <w:ind w:leftChars="100" w:left="37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施設入所時において、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らない。</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372"/>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hideMark/>
          </w:tcPr>
          <w:p w:rsidR="000B16E9" w:rsidRPr="0023590E"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color w:val="000000" w:themeColor="text1"/>
                <w:spacing w:val="-7"/>
                <w:sz w:val="18"/>
                <w:szCs w:val="18"/>
              </w:rPr>
            </w:pPr>
            <w:r w:rsidRPr="00420E89">
              <w:rPr>
                <w:rFonts w:ascii="ＭＳ ゴシック" w:eastAsia="ＭＳ ゴシック" w:hAnsi="ＭＳ ゴシック" w:hint="eastAsia"/>
                <w:spacing w:val="-7"/>
                <w:sz w:val="18"/>
                <w:szCs w:val="18"/>
              </w:rPr>
              <w:t xml:space="preserve">　④　(1)の評価は、</w:t>
            </w:r>
            <w:r w:rsidRPr="00C8596A">
              <w:rPr>
                <w:rFonts w:ascii="ＭＳ ゴシック" w:eastAsia="ＭＳ ゴシック" w:hAnsi="ＭＳ ゴシック" w:hint="eastAsia"/>
                <w:color w:val="FF0000"/>
                <w:spacing w:val="-7"/>
                <w:sz w:val="18"/>
                <w:szCs w:val="18"/>
              </w:rPr>
              <w:t>「</w:t>
            </w:r>
            <w:r w:rsidRPr="00061407">
              <w:rPr>
                <w:rFonts w:ascii="ＭＳ ゴシック" w:eastAsia="ＭＳ ゴシック" w:hAnsi="ＭＳ ゴシック" w:hint="eastAsia"/>
                <w:color w:val="365F91" w:themeColor="accent1" w:themeShade="BF"/>
                <w:spacing w:val="-7"/>
                <w:sz w:val="18"/>
                <w:szCs w:val="18"/>
                <w:u w:val="single"/>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別紙様式６「排せつの状態に関するスクリーニング・支援計画書」</w:t>
            </w:r>
            <w:r w:rsidRPr="00420E89">
              <w:rPr>
                <w:rFonts w:ascii="ＭＳ ゴシック" w:eastAsia="ＭＳ ゴシック" w:hAnsi="ＭＳ ゴシック" w:hint="eastAsia"/>
                <w:spacing w:val="-7"/>
                <w:sz w:val="18"/>
                <w:szCs w:val="18"/>
              </w:rPr>
              <w:t>を用いて、</w:t>
            </w:r>
            <w:r w:rsidRPr="0023590E">
              <w:rPr>
                <w:rFonts w:ascii="ＭＳ ゴシック" w:eastAsia="ＭＳ ゴシック" w:hAnsi="ＭＳ ゴシック" w:hint="eastAsia"/>
                <w:color w:val="000000" w:themeColor="text1"/>
                <w:spacing w:val="-7"/>
                <w:sz w:val="18"/>
                <w:szCs w:val="18"/>
              </w:rPr>
              <w:t>以下の(ア)から(エ)について実施する。</w:t>
            </w:r>
          </w:p>
          <w:p w:rsidR="000B16E9" w:rsidRPr="0023590E" w:rsidRDefault="000B16E9" w:rsidP="000B16E9">
            <w:pPr>
              <w:autoSpaceDE w:val="0"/>
              <w:autoSpaceDN w:val="0"/>
              <w:adjustRightInd w:val="0"/>
              <w:spacing w:line="260" w:lineRule="exact"/>
              <w:ind w:leftChars="200" w:left="420"/>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(ア)　排尿の状態</w:t>
            </w:r>
          </w:p>
          <w:p w:rsidR="000B16E9" w:rsidRPr="0023590E" w:rsidRDefault="000B16E9" w:rsidP="000B16E9">
            <w:pPr>
              <w:autoSpaceDE w:val="0"/>
              <w:autoSpaceDN w:val="0"/>
              <w:adjustRightInd w:val="0"/>
              <w:spacing w:line="260" w:lineRule="exact"/>
              <w:ind w:leftChars="200" w:left="420"/>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lastRenderedPageBreak/>
              <w:t>(イ)　排便の状態</w:t>
            </w:r>
          </w:p>
          <w:p w:rsidR="000B16E9" w:rsidRPr="0023590E" w:rsidRDefault="000B16E9" w:rsidP="000B16E9">
            <w:pPr>
              <w:autoSpaceDE w:val="0"/>
              <w:autoSpaceDN w:val="0"/>
              <w:adjustRightInd w:val="0"/>
              <w:spacing w:line="260" w:lineRule="exact"/>
              <w:ind w:leftChars="200" w:left="420"/>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(ウ)　おむつの使用</w:t>
            </w:r>
          </w:p>
          <w:p w:rsidR="000B16E9" w:rsidRPr="00420E89" w:rsidRDefault="000B16E9" w:rsidP="000B16E9">
            <w:pPr>
              <w:autoSpaceDE w:val="0"/>
              <w:autoSpaceDN w:val="0"/>
              <w:adjustRightInd w:val="0"/>
              <w:spacing w:line="260" w:lineRule="exact"/>
              <w:ind w:leftChars="200" w:left="420"/>
              <w:jc w:val="left"/>
              <w:rPr>
                <w:rFonts w:ascii="ＭＳ ゴシック" w:eastAsia="ＭＳ ゴシック" w:hAnsi="ＭＳ ゴシック"/>
                <w:spacing w:val="-7"/>
                <w:sz w:val="18"/>
                <w:szCs w:val="18"/>
              </w:rPr>
            </w:pPr>
            <w:r w:rsidRPr="0023590E">
              <w:rPr>
                <w:rFonts w:ascii="ＭＳ ゴシック" w:eastAsia="ＭＳ ゴシック" w:hAnsi="ＭＳ ゴシック" w:hint="eastAsia"/>
                <w:color w:val="000000" w:themeColor="text1"/>
                <w:spacing w:val="-7"/>
                <w:sz w:val="18"/>
                <w:szCs w:val="18"/>
              </w:rPr>
              <w:t>(エ)　尿道カテーテルの留置</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lastRenderedPageBreak/>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77"/>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hideMark/>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⑤　施設入所時の評価は、要件に適合しているものとして届け出た日の属する月及び当該月以降の新規入所者については、当該者の施設入所時に評価を行うこととし、届出の日の属する月の前月以前から既に入所している者（以下「既入所者」という。）については、介護記録等に基づき、施設入所時における評価を行う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839"/>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hideMark/>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⑥　④又は⑤の評価を医師と連携した看護師が行った場合は、その内容を支援の開始前に医師へ報告すること。また、医師と連携した看護師が④の評価を行う際、入所者の背景疾患の状況を勘案する必要がある場合等は、医師へ相談す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418"/>
        </w:trPr>
        <w:tc>
          <w:tcPr>
            <w:tcW w:w="688" w:type="pct"/>
            <w:tcBorders>
              <w:left w:val="single" w:sz="4" w:space="0" w:color="auto"/>
              <w:right w:val="single" w:sz="4" w:space="0" w:color="auto"/>
            </w:tcBorders>
            <w:shd w:val="clear" w:color="auto" w:fill="auto"/>
            <w:hideMark/>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hideMark/>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⑦　評価結果等の情報の提出については、ＬＩＦＥを用いて行うこと。</w:t>
            </w:r>
          </w:p>
          <w:p w:rsidR="000B16E9" w:rsidRPr="00420E89" w:rsidRDefault="000B16E9" w:rsidP="000B16E9">
            <w:pPr>
              <w:autoSpaceDE w:val="0"/>
              <w:autoSpaceDN w:val="0"/>
              <w:adjustRightInd w:val="0"/>
              <w:spacing w:line="260" w:lineRule="exact"/>
              <w:ind w:leftChars="100" w:left="37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※ＬＩＦＥへの提出情報、提出頻度等については、「科学的介護情報システム（ＬＩＦＥ）関連加算に関する基本的考え方並びに事務処理手順及び様式例の提示について」を参照。</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Chars="100" w:left="37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⑧　支援に先立って、失禁に対する各種ガイドラインを参考にしながら、対象者が排せつに介護を要する要因を多職種が共同して分析し、それに基づいて</w:t>
            </w:r>
            <w:r w:rsidRPr="00061407">
              <w:rPr>
                <w:rFonts w:ascii="ＭＳ ゴシック" w:eastAsia="ＭＳ ゴシック" w:hAnsi="ＭＳ ゴシック" w:hint="eastAsia"/>
                <w:color w:val="365F91" w:themeColor="accent1" w:themeShade="BF"/>
                <w:spacing w:val="-7"/>
                <w:sz w:val="18"/>
                <w:szCs w:val="18"/>
                <w:u w:val="single"/>
              </w:rPr>
              <w:t>別紙様式６「排せつの状態に関するスクリーニング・支援計画書」</w:t>
            </w:r>
            <w:r w:rsidRPr="000D2624">
              <w:rPr>
                <w:rFonts w:ascii="ＭＳ ゴシック" w:eastAsia="ＭＳ ゴシック" w:hAnsi="ＭＳ ゴシック" w:hint="eastAsia"/>
                <w:color w:val="000000" w:themeColor="text1"/>
                <w:spacing w:val="-7"/>
                <w:sz w:val="18"/>
                <w:szCs w:val="18"/>
              </w:rPr>
              <w:t>の様式を用いて支援計画</w:t>
            </w:r>
            <w:r w:rsidRPr="00420E89">
              <w:rPr>
                <w:rFonts w:ascii="ＭＳ ゴシック" w:eastAsia="ＭＳ ゴシック" w:hAnsi="ＭＳ ゴシック" w:hint="eastAsia"/>
                <w:spacing w:val="-7"/>
                <w:sz w:val="18"/>
                <w:szCs w:val="18"/>
              </w:rPr>
              <w:t>を作成する。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る。なお、支援計画に相当する内容を施設サービス計画の中に記載する場合は、その記載をもって支援計画の作成に代えることができるものとするが、下線又は枠で囲う等により、他の記載と区別できるようにす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⑨　支援計画の作成にあたっては、要因分析の結果と整合性が取れた計画を個々の入所者の特性に配慮しながら個別に作成することとし、画一的な支援計画とならないよう留意する。また、支援において入所者の尊厳が十分保持されるよう留意す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 xml:space="preserve">　⑩　当該支援計画の実施にあたっては、計画の作成に関与した者が、入所者及びその家族に対し、排せつの状態及び今後の見込み、支援の必要性、要因分析並びに支援計画の内容、当該支援は入所者及びその家族がこれらの説明を理解した上で支援の実施を希望する場合に行うものであること、及び支援開始後であってもいつでも入所者及びその家族の希望に応じて支援計画を中断又は中止できることを説明し、入所者及びその家族の理解と希望を確認した上で行う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 xml:space="preserve">　⑪　⑶における支援計画の見直しは、支援計画に実施上の問題（排せつ支援計画の変更の必要性、関連職種が共同して取り組むべき事項の見直しの必要性等）があれば直ちに実施すること。その際、ＰＤＣＡの推進及び排せつ支援の質の向上を図る観点から、ＬＩＦＥへの提出情報及びフィードバック情報を活用す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single" w:sz="4" w:space="0" w:color="auto"/>
              <w:right w:val="single" w:sz="4" w:space="0" w:color="auto"/>
            </w:tcBorders>
            <w:noWrap/>
          </w:tcPr>
          <w:p w:rsidR="000B16E9" w:rsidRPr="0023590E"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(5)</w:t>
            </w:r>
            <w:r w:rsidRPr="0023590E">
              <w:rPr>
                <w:rFonts w:hint="eastAsia"/>
                <w:color w:val="000000" w:themeColor="text1"/>
              </w:rPr>
              <w:t xml:space="preserve"> </w:t>
            </w:r>
            <w:r w:rsidRPr="0023590E">
              <w:rPr>
                <w:rFonts w:ascii="ＭＳ ゴシック" w:eastAsia="ＭＳ ゴシック" w:hAnsi="ＭＳ ゴシック" w:hint="eastAsia"/>
                <w:color w:val="000000" w:themeColor="text1"/>
                <w:spacing w:val="-7"/>
                <w:sz w:val="18"/>
                <w:szCs w:val="18"/>
              </w:rPr>
              <w:t>特別介護医療院サービス費を算定している場合は算定していませんか。</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single"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 xml:space="preserve">●排せつ支援加算(Ⅱ)　　</w:t>
            </w:r>
            <w:r w:rsidRPr="0023590E">
              <w:rPr>
                <w:rFonts w:ascii="ＭＳ ゴシック" w:eastAsia="ＭＳ ゴシック" w:hAnsi="ＭＳ ゴシック" w:hint="eastAsia"/>
                <w:color w:val="000000" w:themeColor="text1"/>
                <w:spacing w:val="-7"/>
                <w:sz w:val="18"/>
                <w:szCs w:val="18"/>
                <w:u w:val="single"/>
              </w:rPr>
              <w:t>１５単位</w:t>
            </w:r>
            <w:r w:rsidRPr="0023590E">
              <w:rPr>
                <w:rFonts w:ascii="ＭＳ ゴシック" w:eastAsia="ＭＳ ゴシック" w:hAnsi="ＭＳ ゴシック" w:hint="eastAsia"/>
                <w:color w:val="000000" w:themeColor="text1"/>
                <w:spacing w:val="-7"/>
                <w:sz w:val="18"/>
                <w:szCs w:val="18"/>
              </w:rPr>
              <w:t xml:space="preserve">　※入所者ごとに算定</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(1)排せつ支援加算(Ⅰ)のいずれにも適合していますか。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(2)次のいずれかに該当していますか。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p>
        </w:tc>
      </w:tr>
      <w:tr w:rsidR="000B16E9" w:rsidRPr="00420E89" w:rsidTr="00D74551">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①</w:t>
            </w:r>
            <w:r w:rsidR="00087042" w:rsidRPr="0023590E">
              <w:rPr>
                <w:rFonts w:ascii="ＭＳ ゴシック" w:eastAsia="ＭＳ ゴシック" w:hAnsi="ＭＳ ゴシック" w:hint="eastAsia"/>
                <w:color w:val="000000" w:themeColor="text1"/>
                <w:spacing w:val="-7"/>
                <w:sz w:val="18"/>
                <w:szCs w:val="18"/>
              </w:rPr>
              <w:t xml:space="preserve">　</w:t>
            </w:r>
            <w:r w:rsidRPr="0023590E">
              <w:rPr>
                <w:rFonts w:ascii="ＭＳ ゴシック" w:eastAsia="ＭＳ ゴシック" w:hAnsi="ＭＳ ゴシック" w:hint="eastAsia"/>
                <w:color w:val="000000" w:themeColor="text1"/>
                <w:spacing w:val="-7"/>
                <w:sz w:val="18"/>
                <w:szCs w:val="18"/>
              </w:rPr>
              <w:t>評価の結果、要介護状態の軽減が見込まれる者について、施設入所時と比較して、排尿又は排便の状態の少なくとも一方が改善するとともにいずれにも悪化</w:t>
            </w:r>
            <w:r w:rsidR="00E91646" w:rsidRPr="0023590E">
              <w:rPr>
                <w:rFonts w:ascii="ＭＳ ゴシック" w:eastAsia="ＭＳ ゴシック" w:hAnsi="ＭＳ ゴシック" w:hint="eastAsia"/>
                <w:color w:val="000000" w:themeColor="text1"/>
                <w:spacing w:val="-7"/>
                <w:sz w:val="18"/>
                <w:szCs w:val="18"/>
              </w:rPr>
              <w:t>がないこと。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D74551">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②</w:t>
            </w:r>
            <w:r w:rsidR="00087042" w:rsidRPr="0023590E">
              <w:rPr>
                <w:rFonts w:ascii="ＭＳ ゴシック" w:eastAsia="ＭＳ ゴシック" w:hAnsi="ＭＳ ゴシック" w:hint="eastAsia"/>
                <w:color w:val="000000" w:themeColor="text1"/>
                <w:spacing w:val="-7"/>
                <w:sz w:val="18"/>
                <w:szCs w:val="18"/>
              </w:rPr>
              <w:t xml:space="preserve">　</w:t>
            </w:r>
            <w:r w:rsidRPr="0023590E">
              <w:rPr>
                <w:rFonts w:ascii="ＭＳ ゴシック" w:eastAsia="ＭＳ ゴシック" w:hAnsi="ＭＳ ゴシック" w:hint="eastAsia"/>
                <w:color w:val="000000" w:themeColor="text1"/>
                <w:spacing w:val="-7"/>
                <w:sz w:val="18"/>
                <w:szCs w:val="18"/>
              </w:rPr>
              <w:t>評価の結果、評価の結果、施設入所時におむつを使用していた者であって要介護状態の軽減が見込まれるものについて、おむつを使用しなくなったこと。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③</w:t>
            </w:r>
            <w:r w:rsidR="00E91646" w:rsidRPr="0023590E">
              <w:rPr>
                <w:rFonts w:ascii="ＭＳ ゴシック" w:eastAsia="ＭＳ ゴシック" w:hAnsi="ＭＳ ゴシック" w:hint="eastAsia"/>
                <w:color w:val="000000" w:themeColor="text1"/>
                <w:spacing w:val="-7"/>
                <w:sz w:val="18"/>
                <w:szCs w:val="18"/>
              </w:rPr>
              <w:t xml:space="preserve">　</w:t>
            </w:r>
            <w:r w:rsidRPr="0023590E">
              <w:rPr>
                <w:rFonts w:ascii="ＭＳ ゴシック" w:eastAsia="ＭＳ ゴシック" w:hAnsi="ＭＳ ゴシック" w:hint="eastAsia"/>
                <w:color w:val="000000" w:themeColor="text1"/>
                <w:spacing w:val="-7"/>
                <w:sz w:val="18"/>
                <w:szCs w:val="18"/>
              </w:rPr>
              <w:t>施設入所時又は利用開始時に尿道カテーテルが留置されていた者であって要介護状態の軽減が見込まれるものについて、尿道カテーテルが抜去されたこと。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single" w:sz="4" w:space="0" w:color="auto"/>
              <w:right w:val="single" w:sz="4" w:space="0" w:color="auto"/>
            </w:tcBorders>
            <w:noWrap/>
          </w:tcPr>
          <w:p w:rsidR="000B16E9" w:rsidRPr="0023590E"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w:t>
            </w:r>
            <w:r w:rsidRPr="0023590E">
              <w:rPr>
                <w:rFonts w:ascii="ＭＳ ゴシック" w:eastAsia="ＭＳ ゴシック" w:hAnsi="ＭＳ ゴシック" w:hint="eastAsia"/>
                <w:color w:val="000000" w:themeColor="text1"/>
                <w:sz w:val="18"/>
                <w:szCs w:val="18"/>
              </w:rPr>
              <w:t xml:space="preserve"> </w:t>
            </w:r>
            <w:r w:rsidRPr="0023590E">
              <w:rPr>
                <w:rFonts w:ascii="ＭＳ ゴシック" w:eastAsia="ＭＳ ゴシック" w:hAnsi="ＭＳ ゴシック" w:hint="eastAsia"/>
                <w:color w:val="000000" w:themeColor="text1"/>
                <w:spacing w:val="-7"/>
                <w:sz w:val="18"/>
                <w:szCs w:val="18"/>
              </w:rPr>
              <w:t>排せつ支援加算(Ⅱ)は、排せつ支援加算(Ⅰ)の算定要件を満たす施設において、施設入所時と比較して、</w:t>
            </w:r>
            <w:r w:rsidR="00E91646" w:rsidRPr="0023590E">
              <w:rPr>
                <w:rFonts w:ascii="ＭＳ ゴシック" w:eastAsia="ＭＳ ゴシック" w:hAnsi="ＭＳ ゴシック" w:hint="eastAsia"/>
                <w:color w:val="000000" w:themeColor="text1"/>
                <w:spacing w:val="-7"/>
                <w:sz w:val="18"/>
                <w:szCs w:val="18"/>
              </w:rPr>
              <w:t>排せつ支援加算(Ⅰ)の(4)</w:t>
            </w:r>
            <w:r w:rsidRPr="0023590E">
              <w:rPr>
                <w:rFonts w:ascii="ＭＳ ゴシック" w:eastAsia="ＭＳ ゴシック" w:hAnsi="ＭＳ ゴシック" w:hint="eastAsia"/>
                <w:color w:val="000000" w:themeColor="text1"/>
                <w:spacing w:val="-7"/>
                <w:sz w:val="18"/>
                <w:szCs w:val="18"/>
              </w:rPr>
              <w:t>④に掲げる(ア)若しくは(イ)の評価の少なくとも一方が改善し、かつ、いずれにも悪化がない場合又は(ウ)若しくは(エ)の評価が改善した場合に、算定できることとする。</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single"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 xml:space="preserve">●排せつ支援加算(Ⅲ)　　</w:t>
            </w:r>
            <w:r w:rsidRPr="0023590E">
              <w:rPr>
                <w:rFonts w:ascii="ＭＳ ゴシック" w:eastAsia="ＭＳ ゴシック" w:hAnsi="ＭＳ ゴシック" w:hint="eastAsia"/>
                <w:color w:val="000000" w:themeColor="text1"/>
                <w:spacing w:val="-7"/>
                <w:sz w:val="18"/>
                <w:szCs w:val="18"/>
                <w:u w:val="single"/>
              </w:rPr>
              <w:t>２０単位</w:t>
            </w:r>
            <w:r w:rsidRPr="0023590E">
              <w:rPr>
                <w:rFonts w:ascii="ＭＳ ゴシック" w:eastAsia="ＭＳ ゴシック" w:hAnsi="ＭＳ ゴシック" w:hint="eastAsia"/>
                <w:color w:val="000000" w:themeColor="text1"/>
                <w:spacing w:val="-7"/>
                <w:sz w:val="18"/>
                <w:szCs w:val="18"/>
              </w:rPr>
              <w:t xml:space="preserve">　　※入所者ごとに算定</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103"/>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Ｐゴシック" w:eastAsia="ＭＳ Ｐゴシック" w:hAnsi="ＭＳ Ｐゴシック" w:cs="ＭＳ Ｐゴシック"/>
                <w:kern w:val="0"/>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ind w:firstLineChars="100" w:firstLine="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排せつ支援加算(Ⅰ)及び(Ⅱ)の(2)①②のいずれにも適合していますか。</w:t>
            </w:r>
          </w:p>
          <w:p w:rsidR="000B16E9" w:rsidRPr="0023590E"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　排せつ支援加算(Ⅰ)の算定要件を満たす施設において、施設入所時と比較して、④に掲げる(ア)又は(イ)の評価の少なくとも一方が改善し、いずれにも悪化がなく、かつ、(ウ)の評価が改善した場合に、算定できることとす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91646">
        <w:trPr>
          <w:trHeight w:val="372"/>
        </w:trPr>
        <w:tc>
          <w:tcPr>
            <w:tcW w:w="688" w:type="pct"/>
            <w:tcBorders>
              <w:left w:val="single" w:sz="4" w:space="0" w:color="auto"/>
              <w:bottom w:val="single" w:sz="4" w:space="0" w:color="auto"/>
              <w:right w:val="single" w:sz="4" w:space="0" w:color="auto"/>
            </w:tcBorders>
            <w:shd w:val="clear" w:color="auto" w:fill="auto"/>
          </w:tcPr>
          <w:p w:rsidR="000B16E9" w:rsidRPr="00420E89" w:rsidRDefault="000B16E9" w:rsidP="000B16E9">
            <w:pPr>
              <w:spacing w:line="260" w:lineRule="exact"/>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single" w:sz="4" w:space="0" w:color="auto"/>
              <w:right w:val="single" w:sz="4" w:space="0" w:color="auto"/>
            </w:tcBorders>
            <w:noWrap/>
          </w:tcPr>
          <w:p w:rsidR="000B16E9" w:rsidRPr="0023590E"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特別介護医療院サービス費を算定している場合は算定していませんか。</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DA16AD">
        <w:trPr>
          <w:trHeight w:val="372"/>
        </w:trPr>
        <w:tc>
          <w:tcPr>
            <w:tcW w:w="688" w:type="pct"/>
            <w:tcBorders>
              <w:top w:val="single" w:sz="4" w:space="0" w:color="auto"/>
              <w:left w:val="single" w:sz="4" w:space="0" w:color="auto"/>
              <w:right w:val="single" w:sz="4" w:space="0" w:color="auto"/>
            </w:tcBorders>
            <w:shd w:val="clear" w:color="auto" w:fill="auto"/>
          </w:tcPr>
          <w:p w:rsidR="000B16E9" w:rsidRPr="00420E89" w:rsidRDefault="000B16E9" w:rsidP="000B16E9">
            <w:pPr>
              <w:spacing w:line="260" w:lineRule="exact"/>
              <w:ind w:left="396" w:hangingChars="200" w:hanging="396"/>
              <w:rPr>
                <w:rFonts w:ascii="ＭＳ ゴシック" w:eastAsia="ＭＳ ゴシック" w:hAnsi="ＭＳ ゴシック" w:cs="ＭＳ ゴシック"/>
                <w:spacing w:val="-1"/>
                <w:sz w:val="20"/>
              </w:rPr>
            </w:pPr>
            <w:r>
              <w:rPr>
                <w:rFonts w:ascii="ＭＳ ゴシック" w:eastAsia="ＭＳ ゴシック" w:hAnsi="ＭＳ ゴシック" w:cs="ＭＳ ゴシック" w:hint="eastAsia"/>
                <w:spacing w:val="-1"/>
                <w:sz w:val="20"/>
              </w:rPr>
              <w:t>2</w:t>
            </w:r>
            <w:r w:rsidR="00AC6456">
              <w:rPr>
                <w:rFonts w:ascii="ＭＳ ゴシック" w:eastAsia="ＭＳ ゴシック" w:hAnsi="ＭＳ ゴシック" w:cs="ＭＳ ゴシック"/>
                <w:spacing w:val="-1"/>
                <w:sz w:val="20"/>
              </w:rPr>
              <w:t>7</w:t>
            </w:r>
            <w:r w:rsidRPr="00420E89">
              <w:rPr>
                <w:rFonts w:ascii="ＭＳ ゴシック" w:eastAsia="ＭＳ ゴシック" w:hAnsi="ＭＳ ゴシック" w:cs="ＭＳ ゴシック" w:hint="eastAsia"/>
                <w:spacing w:val="-1"/>
                <w:sz w:val="20"/>
              </w:rPr>
              <w:t>自立支援促進加算</w:t>
            </w:r>
          </w:p>
        </w:tc>
        <w:tc>
          <w:tcPr>
            <w:tcW w:w="3711" w:type="pct"/>
            <w:tcBorders>
              <w:top w:val="single" w:sz="4" w:space="0" w:color="auto"/>
              <w:left w:val="single" w:sz="4" w:space="0" w:color="auto"/>
              <w:bottom w:val="single" w:sz="4" w:space="0" w:color="auto"/>
              <w:right w:val="single" w:sz="4" w:space="0" w:color="auto"/>
            </w:tcBorders>
            <w:noWrap/>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以下の基準に適合しているものとして届け出て、継続的に入所者ごとの自立支援を行った場合は、１月につき</w:t>
            </w:r>
            <w:r w:rsidRPr="0043603A">
              <w:rPr>
                <w:rFonts w:ascii="ＭＳ ゴシック" w:eastAsia="ＭＳ ゴシック" w:hAnsi="ＭＳ ゴシック" w:hint="eastAsia"/>
                <w:color w:val="FF0000"/>
                <w:spacing w:val="-7"/>
                <w:sz w:val="18"/>
                <w:szCs w:val="18"/>
                <w:u w:val="single"/>
              </w:rPr>
              <w:t>280単位</w:t>
            </w:r>
            <w:r w:rsidRPr="00420E89">
              <w:rPr>
                <w:rFonts w:ascii="ＭＳ ゴシック" w:eastAsia="ＭＳ ゴシック" w:hAnsi="ＭＳ ゴシック" w:hint="eastAsia"/>
                <w:spacing w:val="-7"/>
                <w:sz w:val="18"/>
                <w:szCs w:val="18"/>
              </w:rPr>
              <w:t>を加算していますか。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420E89"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(1)</w:t>
            </w:r>
            <w:r w:rsidRPr="00420E89">
              <w:rPr>
                <w:rFonts w:ascii="ＭＳ ゴシック" w:eastAsia="ＭＳ ゴシック" w:hAnsi="ＭＳ ゴシック" w:hint="eastAsia"/>
                <w:sz w:val="18"/>
                <w:szCs w:val="18"/>
              </w:rPr>
              <w:t xml:space="preserve"> </w:t>
            </w:r>
            <w:r w:rsidRPr="00420E89">
              <w:rPr>
                <w:rFonts w:ascii="ＭＳ ゴシック" w:eastAsia="ＭＳ ゴシック" w:hAnsi="ＭＳ ゴシック" w:hint="eastAsia"/>
                <w:spacing w:val="-7"/>
                <w:sz w:val="18"/>
                <w:szCs w:val="18"/>
              </w:rPr>
              <w:t>医師が入所者ごとに、施設入所時に自立支援に係る医学的評価を行い、その後少なくとも</w:t>
            </w:r>
            <w:r w:rsidRPr="00361CD4">
              <w:rPr>
                <w:rFonts w:ascii="ＭＳ ゴシック" w:eastAsia="ＭＳ ゴシック" w:hAnsi="ＭＳ ゴシック" w:hint="eastAsia"/>
                <w:color w:val="FF0000"/>
                <w:spacing w:val="-7"/>
                <w:sz w:val="18"/>
                <w:szCs w:val="18"/>
                <w:u w:val="single"/>
              </w:rPr>
              <w:t>３月に１回</w:t>
            </w:r>
            <w:r w:rsidRPr="00A64002">
              <w:rPr>
                <w:rFonts w:ascii="ＭＳ ゴシック" w:eastAsia="ＭＳ ゴシック" w:hAnsi="ＭＳ ゴシック" w:hint="eastAsia"/>
                <w:color w:val="000000" w:themeColor="text1"/>
                <w:spacing w:val="-7"/>
                <w:sz w:val="18"/>
                <w:szCs w:val="18"/>
              </w:rPr>
              <w:t>医学</w:t>
            </w:r>
            <w:r w:rsidRPr="00420E89">
              <w:rPr>
                <w:rFonts w:ascii="ＭＳ ゴシック" w:eastAsia="ＭＳ ゴシック" w:hAnsi="ＭＳ ゴシック" w:hint="eastAsia"/>
                <w:spacing w:val="-7"/>
                <w:sz w:val="18"/>
                <w:szCs w:val="18"/>
              </w:rPr>
              <w:t>的評価の見直しを行うとともに、その医学的評価の結果等の情報を厚生労働省に提出し、自立支援の促進に当たって、当該情報その他自立支援の適切かつ有効な促進のために必要な情報を活用していますか。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420E89"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(2)</w:t>
            </w:r>
            <w:r w:rsidRPr="00420E89">
              <w:rPr>
                <w:rFonts w:ascii="ＭＳ ゴシック" w:eastAsia="ＭＳ ゴシック" w:hAnsi="ＭＳ ゴシック" w:hint="eastAsia"/>
                <w:sz w:val="18"/>
                <w:szCs w:val="18"/>
              </w:rPr>
              <w:t xml:space="preserve"> </w:t>
            </w:r>
            <w:r w:rsidRPr="00420E89">
              <w:rPr>
                <w:rFonts w:ascii="ＭＳ ゴシック" w:eastAsia="ＭＳ ゴシック" w:hAnsi="ＭＳ ゴシック" w:hint="eastAsia"/>
                <w:spacing w:val="-7"/>
                <w:sz w:val="18"/>
                <w:szCs w:val="18"/>
              </w:rPr>
              <w:t>(1)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361CD4"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361CD4">
              <w:rPr>
                <w:rFonts w:ascii="ＭＳ ゴシック" w:eastAsia="ＭＳ ゴシック" w:hAnsi="ＭＳ ゴシック" w:hint="eastAsia"/>
                <w:color w:val="000000" w:themeColor="text1"/>
                <w:spacing w:val="-7"/>
                <w:sz w:val="18"/>
                <w:szCs w:val="18"/>
              </w:rPr>
              <w:t>(3)(1)の医学的評価に基づき、少なくとも３月に１回、入所者ごとに支援計画を見直していますか。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(4)　医師が自立支援に係る支援計画の策定等に参加していますか。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(5)当該加算の算定にあたっては、次の事項を適切に行っていますか。</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①　入所者の尊厳の保持及び自立支援に係るケアの質の向上を図るため、多職種共同による、入所者が自立支援の促進を要する要因の分析を踏まえた支援計画の作成（Plan）、当該支援計画に基づく自立支援の促進（Do）、当該支援内容の評価（Check）とその結果を踏まえた当該支援計画の見直し（Action）といったサイクル（以下「ＰＤＣＡ」という。）の構築を通じて、継続的に入所者の尊厳を保持し、自立支援に係る質の管理を行ってい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②　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w:t>
            </w:r>
          </w:p>
          <w:p w:rsidR="000B16E9" w:rsidRPr="00420E89" w:rsidRDefault="000B16E9" w:rsidP="000B16E9">
            <w:pPr>
              <w:autoSpaceDE w:val="0"/>
              <w:autoSpaceDN w:val="0"/>
              <w:adjustRightInd w:val="0"/>
              <w:spacing w:line="260" w:lineRule="exact"/>
              <w:ind w:leftChars="100" w:left="377" w:hangingChars="100" w:hanging="167"/>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b/>
                <w:spacing w:val="-7"/>
                <w:sz w:val="18"/>
                <w:szCs w:val="18"/>
              </w:rPr>
              <w:t xml:space="preserve">※　</w:t>
            </w:r>
            <w:r w:rsidRPr="00420E89">
              <w:rPr>
                <w:rFonts w:ascii="ＭＳ ゴシック" w:eastAsia="ＭＳ ゴシック" w:hAnsi="ＭＳ ゴシック" w:hint="eastAsia"/>
                <w:b/>
                <w:spacing w:val="-7"/>
                <w:sz w:val="18"/>
                <w:szCs w:val="18"/>
                <w:u w:val="single"/>
              </w:rPr>
              <w:t>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③　原則として入所者全員を対象として入所者ごとに要件を満たした場合に、当該施設の入所者全員に対して算定すること。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④　自立支援に係る医学的評価は、医師が必要に応じて関連職種と連携し、</w:t>
            </w:r>
            <w:r w:rsidRPr="0043603A">
              <w:rPr>
                <w:rFonts w:ascii="ＭＳ ゴシック" w:eastAsia="ＭＳ ゴシック" w:hAnsi="ＭＳ ゴシック" w:hint="eastAsia"/>
                <w:color w:val="17365D" w:themeColor="text2" w:themeShade="BF"/>
                <w:spacing w:val="-7"/>
                <w:sz w:val="18"/>
                <w:szCs w:val="18"/>
              </w:rPr>
              <w:t>「</w:t>
            </w:r>
            <w:r w:rsidRPr="0043603A">
              <w:rPr>
                <w:rFonts w:ascii="ＭＳ ゴシック" w:eastAsia="ＭＳ ゴシック" w:hAnsi="ＭＳ ゴシック" w:hint="eastAsia"/>
                <w:color w:val="17365D" w:themeColor="text2" w:themeShade="BF"/>
                <w:spacing w:val="-7"/>
                <w:sz w:val="18"/>
                <w:szCs w:val="18"/>
                <w:u w:val="single"/>
              </w:rPr>
              <w:t>指定居宅サービスに要する費用の額の算定にする基準（短期入所サービス及び特定施設入居者生活介護に係る部分）及び指定施設サービス等に要する費用の額の算定に関する基準の制定に伴う実施上の留意事項について」別紙様式７「自立支援促進に関する評価・支援計画書」</w:t>
            </w:r>
            <w:r w:rsidRPr="00420E89">
              <w:rPr>
                <w:rFonts w:ascii="ＭＳ ゴシック" w:eastAsia="ＭＳ ゴシック" w:hAnsi="ＭＳ ゴシック" w:hint="eastAsia"/>
                <w:spacing w:val="-7"/>
                <w:sz w:val="18"/>
                <w:szCs w:val="18"/>
              </w:rPr>
              <w:t>を用いて、当該時点における自立支援に係る評価に加え、特別な支援を実施することによる入所者の状態の改善可能性等について、実施すること。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⑤　支援計画は、関係職種が共同し</w:t>
            </w:r>
            <w:r w:rsidRPr="00113367">
              <w:rPr>
                <w:rFonts w:ascii="ＭＳ ゴシック" w:eastAsia="ＭＳ ゴシック" w:hAnsi="ＭＳ ゴシック" w:hint="eastAsia"/>
                <w:color w:val="548DD4" w:themeColor="text2" w:themeTint="99"/>
                <w:spacing w:val="-7"/>
                <w:sz w:val="18"/>
                <w:szCs w:val="18"/>
              </w:rPr>
              <w:t>、</w:t>
            </w:r>
            <w:r w:rsidRPr="00113367">
              <w:rPr>
                <w:rFonts w:ascii="ＭＳ ゴシック" w:eastAsia="ＭＳ ゴシック" w:hAnsi="ＭＳ ゴシック" w:hint="eastAsia"/>
                <w:color w:val="548DD4" w:themeColor="text2" w:themeTint="99"/>
                <w:spacing w:val="-7"/>
                <w:sz w:val="18"/>
                <w:szCs w:val="18"/>
                <w:u w:val="single"/>
              </w:rPr>
              <w:t>別紙様式７「自立支援促進に関する評価・支援計画書」</w:t>
            </w:r>
            <w:r w:rsidRPr="00420E89">
              <w:rPr>
                <w:rFonts w:ascii="ＭＳ ゴシック" w:eastAsia="ＭＳ ゴシック" w:hAnsi="ＭＳ ゴシック" w:hint="eastAsia"/>
                <w:spacing w:val="-7"/>
                <w:sz w:val="18"/>
                <w:szCs w:val="18"/>
              </w:rPr>
              <w:t>を用いて、訓練の提供に係る事項（離床・基本動作、ＡＤＬ動作、日々の過ごし方及び訓練時間等）の全ての項目について作成すること。作成にあたっては、④の医学的評価及び支援実績等に基づき、個々の入所者の特性に配慮しながら個別に作成することとし、画一的な支援計画とならないよう留意す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 xml:space="preserve">　⑥　当該支援計画の各項目は原則として以下のとおり実施すること。その際、入所者及びその家族の希望も確認し、入所者の尊厳が支援に当たり十分保持されるように留意すること。</w:t>
            </w:r>
          </w:p>
          <w:p w:rsidR="000B16E9" w:rsidRPr="0023590E" w:rsidRDefault="000B16E9" w:rsidP="000B16E9">
            <w:pPr>
              <w:autoSpaceDE w:val="0"/>
              <w:autoSpaceDN w:val="0"/>
              <w:adjustRightInd w:val="0"/>
              <w:spacing w:line="260" w:lineRule="exact"/>
              <w:ind w:leftChars="200" w:left="58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ａ　寝たきりによる廃用性機能障害の防止や改善に向けて、離床、座位保持又は立ち上がりを計画的に支援する。</w:t>
            </w:r>
          </w:p>
          <w:p w:rsidR="000B16E9" w:rsidRPr="0023590E" w:rsidRDefault="000B16E9" w:rsidP="000B16E9">
            <w:pPr>
              <w:autoSpaceDE w:val="0"/>
              <w:autoSpaceDN w:val="0"/>
              <w:adjustRightInd w:val="0"/>
              <w:spacing w:line="260" w:lineRule="exact"/>
              <w:ind w:leftChars="200" w:left="58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ｂ　食事は、本人の希望に応じ、居室外で、車椅子ではなく普通の椅子を用いる、本人が長年親しんだ食器や箸を施設に持ち込み使用する等、施設においても、本人の希望を尊重し、自宅等におけるこれまでの暮らしを維持できるようにする。食事の時間や嗜好等への対応について、画一的ではなく、個人の習慣や希望を尊重する。</w:t>
            </w:r>
          </w:p>
          <w:p w:rsidR="000B16E9" w:rsidRPr="0023590E" w:rsidRDefault="000B16E9" w:rsidP="000B16E9">
            <w:pPr>
              <w:autoSpaceDE w:val="0"/>
              <w:autoSpaceDN w:val="0"/>
              <w:adjustRightInd w:val="0"/>
              <w:spacing w:line="260" w:lineRule="exact"/>
              <w:ind w:leftChars="200" w:left="58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ｃ　排せつは、入所者ごとの排せつリズムを考慮しつつ、プライバシーに配慮したトイレを使用することとし、特に多床室においては、ポータブルトイレの使用を前提とした支援計画を策定してはならない。</w:t>
            </w:r>
          </w:p>
          <w:p w:rsidR="000B16E9" w:rsidRPr="0023590E" w:rsidRDefault="000B16E9" w:rsidP="000B16E9">
            <w:pPr>
              <w:autoSpaceDE w:val="0"/>
              <w:autoSpaceDN w:val="0"/>
              <w:adjustRightInd w:val="0"/>
              <w:spacing w:line="260" w:lineRule="exact"/>
              <w:ind w:leftChars="200" w:left="58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ｄ　入浴は、特別浴槽ではなく、一般浴槽での入浴とし、回数やケアの方法についても、個人の習慣や希望を尊重すること。</w:t>
            </w:r>
          </w:p>
          <w:p w:rsidR="000B16E9" w:rsidRPr="0023590E" w:rsidRDefault="000B16E9" w:rsidP="000B16E9">
            <w:pPr>
              <w:autoSpaceDE w:val="0"/>
              <w:autoSpaceDN w:val="0"/>
              <w:adjustRightInd w:val="0"/>
              <w:spacing w:line="260" w:lineRule="exact"/>
              <w:ind w:leftChars="200" w:left="58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ｅ　生活全般において、画一的・集団的な介護ではなく個別ケアの実践のため、入所者本人や家族と相談し、可能な限り自宅での生活と同様の暮らしを続けられるようにする。</w:t>
            </w:r>
          </w:p>
          <w:p w:rsidR="000B16E9" w:rsidRPr="0023590E" w:rsidRDefault="000B16E9" w:rsidP="000B16E9">
            <w:pPr>
              <w:autoSpaceDE w:val="0"/>
              <w:autoSpaceDN w:val="0"/>
              <w:adjustRightInd w:val="0"/>
              <w:spacing w:line="260" w:lineRule="exact"/>
              <w:ind w:leftChars="200" w:left="58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ｆ　リハビリテーション及び機能訓練の実施については、本加算において評価をするものではないが、④の評価に基づき、必要な場合は、入所者本人や家族の希望も確認して施設サービス計画の見直しを行う。</w:t>
            </w:r>
          </w:p>
          <w:p w:rsidR="000B16E9" w:rsidRPr="0023590E" w:rsidRDefault="000B16E9" w:rsidP="000B16E9">
            <w:pPr>
              <w:autoSpaceDE w:val="0"/>
              <w:autoSpaceDN w:val="0"/>
              <w:adjustRightInd w:val="0"/>
              <w:spacing w:line="260" w:lineRule="exact"/>
              <w:ind w:leftChars="200" w:left="58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lastRenderedPageBreak/>
              <w:t>ｇ　入所者の社会参加につなげるために、入所者と地域住民等とが交流する機会を定期的に設ける等、地域や社会とのつながりを維持する。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lastRenderedPageBreak/>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ind w:leftChars="100" w:left="37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⑦　支援計画に基づいたケアを実施する際には、対象となる入所者又はその家族に説明し、その同意を得ること。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30E67">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3590E"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 xml:space="preserve">　⑧　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うこと。その際、ＰＤＣＡの推進及びケアの向上を図る観点から、ＬＩＦＥへの提出情報とフィードバック情報を活用す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30E67">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single" w:sz="4" w:space="0" w:color="auto"/>
              <w:right w:val="single" w:sz="4" w:space="0" w:color="auto"/>
            </w:tcBorders>
            <w:noWrap/>
          </w:tcPr>
          <w:p w:rsidR="000B16E9" w:rsidRPr="0023590E"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 xml:space="preserve">　⑨　ＬＩＦＥへの提出情報、提出頻度等については、「科学的介護情報システム（ＬＩＦＥ）関連加算に関する基本的考え方並びに事務処理手順及び様式例の提示について」を参照</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8E37C2">
        <w:trPr>
          <w:trHeight w:val="372"/>
        </w:trPr>
        <w:tc>
          <w:tcPr>
            <w:tcW w:w="688" w:type="pct"/>
            <w:tcBorders>
              <w:left w:val="single" w:sz="4" w:space="0" w:color="auto"/>
              <w:bottom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23590E"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特別介護医療院サービス費を算定している場合は算定していませんか。</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E30E67">
        <w:trPr>
          <w:trHeight w:val="372"/>
        </w:trPr>
        <w:tc>
          <w:tcPr>
            <w:tcW w:w="688" w:type="pct"/>
            <w:vMerge w:val="restart"/>
            <w:tcBorders>
              <w:top w:val="single" w:sz="4" w:space="0" w:color="auto"/>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r>
              <w:rPr>
                <w:rFonts w:ascii="ＭＳ ゴシック" w:eastAsia="ＭＳ ゴシック" w:hAnsi="ＭＳ ゴシック" w:cs="ＭＳ ゴシック" w:hint="eastAsia"/>
                <w:spacing w:val="-1"/>
                <w:sz w:val="20"/>
              </w:rPr>
              <w:t>2</w:t>
            </w:r>
            <w:r w:rsidR="00AC6456">
              <w:rPr>
                <w:rFonts w:ascii="ＭＳ ゴシック" w:eastAsia="ＭＳ ゴシック" w:hAnsi="ＭＳ ゴシック" w:cs="ＭＳ ゴシック"/>
                <w:spacing w:val="-1"/>
                <w:sz w:val="20"/>
              </w:rPr>
              <w:t>8</w:t>
            </w:r>
            <w:r w:rsidRPr="00420E89">
              <w:rPr>
                <w:rFonts w:ascii="ＭＳ ゴシック" w:eastAsia="ＭＳ ゴシック" w:hAnsi="ＭＳ ゴシック" w:cs="ＭＳ ゴシック" w:hint="eastAsia"/>
                <w:spacing w:val="-1"/>
                <w:sz w:val="20"/>
              </w:rPr>
              <w:t xml:space="preserve">　科学的介護推進体制加算</w:t>
            </w:r>
          </w:p>
        </w:tc>
        <w:tc>
          <w:tcPr>
            <w:tcW w:w="3711" w:type="pct"/>
            <w:tcBorders>
              <w:top w:val="single" w:sz="4" w:space="0" w:color="auto"/>
              <w:left w:val="single" w:sz="4" w:space="0" w:color="auto"/>
              <w:bottom w:val="single" w:sz="4" w:space="0" w:color="auto"/>
              <w:right w:val="single" w:sz="4" w:space="0" w:color="auto"/>
            </w:tcBorders>
            <w:noWrap/>
          </w:tcPr>
          <w:p w:rsidR="000B16E9" w:rsidRPr="0023590E"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 xml:space="preserve">　要件を満たして届けている場合は、下記の区分に従い１月につき所定単位数を加算していますか。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C62F0D">
        <w:trPr>
          <w:trHeight w:val="372"/>
        </w:trPr>
        <w:tc>
          <w:tcPr>
            <w:tcW w:w="688" w:type="pct"/>
            <w:vMerge/>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23590E"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color w:val="000000" w:themeColor="text1"/>
                <w:spacing w:val="-7"/>
                <w:sz w:val="18"/>
                <w:szCs w:val="18"/>
              </w:rPr>
            </w:pPr>
            <w:r w:rsidRPr="0023590E">
              <w:rPr>
                <w:rFonts w:ascii="ＭＳ ゴシック" w:eastAsia="ＭＳ ゴシック" w:hAnsi="ＭＳ ゴシック" w:hint="eastAsia"/>
                <w:color w:val="000000" w:themeColor="text1"/>
                <w:spacing w:val="-7"/>
                <w:sz w:val="18"/>
                <w:szCs w:val="18"/>
              </w:rPr>
              <w:t>●科学的介護推進体制加算（Ⅰ）　40単位</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C62F0D">
        <w:trPr>
          <w:trHeight w:val="372"/>
        </w:trPr>
        <w:tc>
          <w:tcPr>
            <w:tcW w:w="688" w:type="pct"/>
            <w:vMerge w:val="restart"/>
            <w:tcBorders>
              <w:left w:val="single" w:sz="4" w:space="0" w:color="auto"/>
              <w:right w:val="single" w:sz="4" w:space="0" w:color="auto"/>
            </w:tcBorders>
            <w:shd w:val="clear" w:color="auto" w:fill="auto"/>
          </w:tcPr>
          <w:p w:rsidR="000B16E9" w:rsidRPr="00420E89" w:rsidRDefault="000B16E9" w:rsidP="000B16E9">
            <w:pPr>
              <w:spacing w:line="260" w:lineRule="exact"/>
              <w:ind w:left="267" w:hangingChars="150" w:hanging="267"/>
              <w:rPr>
                <w:rFonts w:ascii="ＭＳ ゴシック" w:eastAsia="ＭＳ ゴシック" w:hAnsi="ＭＳ ゴシック" w:cs="ＭＳ ゴシック"/>
                <w:spacing w:val="-1"/>
                <w:sz w:val="18"/>
                <w:szCs w:val="18"/>
              </w:rPr>
            </w:pPr>
            <w:r w:rsidRPr="00420E89">
              <w:rPr>
                <w:rFonts w:ascii="ＭＳ ゴシック" w:eastAsia="ＭＳ ゴシック" w:hAnsi="ＭＳ ゴシック" w:cs="ＭＳ ゴシック" w:hint="eastAsia"/>
                <w:spacing w:val="-1"/>
                <w:sz w:val="18"/>
                <w:szCs w:val="18"/>
              </w:rPr>
              <w:t>※（Ⅰ）、(Ⅱ)の区分の併算不可</w:t>
            </w:r>
          </w:p>
        </w:tc>
        <w:tc>
          <w:tcPr>
            <w:tcW w:w="3711" w:type="pct"/>
            <w:tcBorders>
              <w:top w:val="single" w:sz="4" w:space="0" w:color="auto"/>
              <w:left w:val="single" w:sz="4" w:space="0" w:color="auto"/>
              <w:bottom w:val="single" w:sz="4" w:space="0" w:color="auto"/>
              <w:right w:val="single" w:sz="4" w:space="0" w:color="auto"/>
            </w:tcBorders>
            <w:noWrap/>
          </w:tcPr>
          <w:p w:rsidR="000B16E9" w:rsidRPr="00420E89"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(1)入所者ごとの</w:t>
            </w:r>
            <w:r w:rsidRPr="00AF140D">
              <w:rPr>
                <w:rFonts w:ascii="ＭＳ ゴシック" w:eastAsia="ＭＳ ゴシック" w:hAnsi="ＭＳ ゴシック" w:hint="eastAsia"/>
                <w:b/>
                <w:color w:val="17365D" w:themeColor="text2" w:themeShade="BF"/>
                <w:spacing w:val="-7"/>
                <w:sz w:val="18"/>
                <w:szCs w:val="18"/>
                <w:u w:val="single"/>
              </w:rPr>
              <w:t>「基本情報、総論（ＡＤＬ、サービス利用修了理由（サービス終了時））、口腔・栄養、認知症」の項目</w:t>
            </w:r>
            <w:r w:rsidRPr="00420E89">
              <w:rPr>
                <w:rFonts w:ascii="ＭＳ ゴシック" w:eastAsia="ＭＳ ゴシック" w:hAnsi="ＭＳ ゴシック" w:hint="eastAsia"/>
                <w:spacing w:val="-7"/>
                <w:sz w:val="18"/>
                <w:szCs w:val="18"/>
              </w:rPr>
              <w:t>を、厚生労働省に提出していますか。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C62F0D">
        <w:trPr>
          <w:trHeight w:val="372"/>
        </w:trPr>
        <w:tc>
          <w:tcPr>
            <w:tcW w:w="688" w:type="pct"/>
            <w:vMerge/>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420E89"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(2)</w:t>
            </w:r>
            <w:r w:rsidRPr="00420E89">
              <w:rPr>
                <w:rFonts w:ascii="ＭＳ ゴシック" w:eastAsia="ＭＳ ゴシック" w:hAnsi="ＭＳ ゴシック" w:hint="eastAsia"/>
                <w:sz w:val="18"/>
                <w:szCs w:val="18"/>
              </w:rPr>
              <w:t xml:space="preserve"> </w:t>
            </w:r>
            <w:r w:rsidRPr="00420E89">
              <w:rPr>
                <w:rFonts w:ascii="ＭＳ ゴシック" w:eastAsia="ＭＳ ゴシック" w:hAnsi="ＭＳ ゴシック" w:hint="eastAsia"/>
                <w:spacing w:val="-7"/>
                <w:sz w:val="18"/>
                <w:szCs w:val="18"/>
              </w:rPr>
              <w:t>必要に応じて施設サービス計画を見直すなど、サービスの提供に当たって、厚生労働省に提出すべき情報その他サービスを適切かつ有効に提供するために必要な情報を活用していますか。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(3)当該加算の算定にあたっては、次の事項を適切に行っていますか。</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① 科学的介護推進体制加算は、原則として入所者全員を対象として、入所者ごとに要件を満たした場合に、当該施設の入所者全員に対して算定すること。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②　厚生労働省への情報の提出については、ＬＩＦＥを用いて行うこと。ＬＩＦＥへの提出情報、提出頻度等については、「科学的介護情報システム（ＬＩＦＥ）関連加算に関する基本的考え方並びに事務処理手順及び様式例の提示について」を参照</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single" w:sz="4" w:space="0" w:color="auto"/>
              <w:right w:val="single" w:sz="4" w:space="0" w:color="auto"/>
            </w:tcBorders>
            <w:noWrap/>
          </w:tcPr>
          <w:p w:rsidR="000B16E9" w:rsidRPr="00420E89" w:rsidRDefault="000B16E9" w:rsidP="000B16E9">
            <w:pPr>
              <w:autoSpaceDE w:val="0"/>
              <w:autoSpaceDN w:val="0"/>
              <w:adjustRightInd w:val="0"/>
              <w:spacing w:line="260" w:lineRule="exact"/>
              <w:ind w:left="332" w:hangingChars="200" w:hanging="332"/>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③　施設は、入所者に提供する施設サービスの質を常に向上させていくため、計画（Plan）、実行（Do）、評価（Check）、改善（Action）のサイクル（ＰＤＣＡサイクル）により、質の高いサービスを実施する体制を構築するとともに、その更なる向上に努めるため、次のような一連の取組を行うこと。</w:t>
            </w:r>
          </w:p>
          <w:p w:rsidR="000B16E9" w:rsidRPr="00420E89" w:rsidRDefault="000B16E9" w:rsidP="000B16E9">
            <w:pPr>
              <w:autoSpaceDE w:val="0"/>
              <w:autoSpaceDN w:val="0"/>
              <w:adjustRightInd w:val="0"/>
              <w:spacing w:line="260" w:lineRule="exact"/>
              <w:ind w:leftChars="100" w:left="37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情報を厚生労働省に提出するだけでは、本加算の算定対象とはならない。</w:t>
            </w:r>
          </w:p>
          <w:p w:rsidR="000B16E9" w:rsidRPr="00420E89" w:rsidRDefault="000B16E9" w:rsidP="000B16E9">
            <w:pPr>
              <w:autoSpaceDE w:val="0"/>
              <w:autoSpaceDN w:val="0"/>
              <w:adjustRightInd w:val="0"/>
              <w:spacing w:line="260" w:lineRule="exact"/>
              <w:ind w:leftChars="100" w:left="37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イ　入所者の心身の状況等に係る基本的な情報に基づき、適切なサービスを提供するための施設サービス計画を作成する（Plan）。</w:t>
            </w:r>
          </w:p>
          <w:p w:rsidR="000B16E9" w:rsidRPr="00420E89" w:rsidRDefault="000B16E9" w:rsidP="000B16E9">
            <w:pPr>
              <w:autoSpaceDE w:val="0"/>
              <w:autoSpaceDN w:val="0"/>
              <w:adjustRightInd w:val="0"/>
              <w:spacing w:line="260" w:lineRule="exact"/>
              <w:ind w:leftChars="100" w:left="37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ロ　サービスの提供に当たっては、施設サービス計画に基づいて、入所者の自立支援や重度化防止に資する介護を実施する（Do）。</w:t>
            </w:r>
          </w:p>
          <w:p w:rsidR="000B16E9" w:rsidRPr="00420E89" w:rsidRDefault="000B16E9" w:rsidP="000B16E9">
            <w:pPr>
              <w:autoSpaceDE w:val="0"/>
              <w:autoSpaceDN w:val="0"/>
              <w:adjustRightInd w:val="0"/>
              <w:spacing w:line="260" w:lineRule="exact"/>
              <w:ind w:leftChars="100" w:left="37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ハ ＬＩＦＥへの提出情報及びフィードバック情報等も活用し、多職種が共同して、施設の特性やサービス提供の在り方について検証を行う（Check）。</w:t>
            </w:r>
          </w:p>
          <w:p w:rsidR="000B16E9" w:rsidRPr="00420E89" w:rsidRDefault="000B16E9" w:rsidP="000B16E9">
            <w:pPr>
              <w:autoSpaceDE w:val="0"/>
              <w:autoSpaceDN w:val="0"/>
              <w:adjustRightInd w:val="0"/>
              <w:spacing w:line="260" w:lineRule="exact"/>
              <w:ind w:leftChars="100" w:left="37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ニ　検証結果に基づき、入所者の施設サービス計画を適切に見直し、施設全体として、サービスの質の更なる向上に努める（Action）。</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●科学的介護推進体制加算（Ⅱ）60単位</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D4638B">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24321F"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color w:val="000000" w:themeColor="text1"/>
                <w:spacing w:val="-7"/>
                <w:sz w:val="18"/>
                <w:szCs w:val="18"/>
              </w:rPr>
            </w:pPr>
            <w:r w:rsidRPr="0024321F">
              <w:rPr>
                <w:rFonts w:ascii="ＭＳ ゴシック" w:eastAsia="ＭＳ ゴシック" w:hAnsi="ＭＳ ゴシック" w:hint="eastAsia"/>
                <w:color w:val="000000" w:themeColor="text1"/>
                <w:spacing w:val="-7"/>
                <w:sz w:val="18"/>
                <w:szCs w:val="18"/>
              </w:rPr>
              <w:t>(1)</w:t>
            </w:r>
            <w:r w:rsidRPr="0024321F">
              <w:rPr>
                <w:rFonts w:ascii="ＭＳ ゴシック" w:eastAsia="ＭＳ ゴシック" w:hAnsi="ＭＳ ゴシック" w:hint="eastAsia"/>
                <w:b/>
                <w:color w:val="000000" w:themeColor="text1"/>
                <w:spacing w:val="-7"/>
                <w:sz w:val="18"/>
                <w:szCs w:val="18"/>
                <w:u w:val="single"/>
              </w:rPr>
              <w:t>「基本情報、総論（診断名、ＡＤＬ、サービス利用修了理由（サービス終了時のみ</w:t>
            </w:r>
            <w:r w:rsidR="00A64002" w:rsidRPr="0024321F">
              <w:rPr>
                <w:rFonts w:ascii="ＭＳ ゴシック" w:eastAsia="ＭＳ ゴシック" w:hAnsi="ＭＳ ゴシック" w:hint="eastAsia"/>
                <w:b/>
                <w:color w:val="000000" w:themeColor="text1"/>
                <w:spacing w:val="-7"/>
                <w:sz w:val="18"/>
                <w:szCs w:val="18"/>
                <w:u w:val="single"/>
              </w:rPr>
              <w:t>）</w:t>
            </w:r>
            <w:r w:rsidRPr="0024321F">
              <w:rPr>
                <w:rFonts w:ascii="ＭＳ ゴシック" w:eastAsia="ＭＳ ゴシック" w:hAnsi="ＭＳ ゴシック" w:hint="eastAsia"/>
                <w:b/>
                <w:color w:val="000000" w:themeColor="text1"/>
                <w:spacing w:val="-7"/>
                <w:sz w:val="18"/>
                <w:szCs w:val="18"/>
                <w:u w:val="single"/>
              </w:rPr>
              <w:t>・診断名・服薬情報））、口腔・栄養、認知症）の項目</w:t>
            </w:r>
            <w:r w:rsidRPr="0024321F">
              <w:rPr>
                <w:rFonts w:ascii="ＭＳ ゴシック" w:eastAsia="ＭＳ ゴシック" w:hAnsi="ＭＳ ゴシック" w:hint="eastAsia"/>
                <w:color w:val="000000" w:themeColor="text1"/>
                <w:spacing w:val="-7"/>
                <w:sz w:val="18"/>
                <w:szCs w:val="18"/>
              </w:rPr>
              <w:t>を、厚生労働省に提出していますか。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D4638B">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24321F"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color w:val="000000" w:themeColor="text1"/>
                <w:spacing w:val="-7"/>
                <w:sz w:val="18"/>
                <w:szCs w:val="18"/>
              </w:rPr>
            </w:pPr>
            <w:r w:rsidRPr="0024321F">
              <w:rPr>
                <w:rFonts w:ascii="ＭＳ ゴシック" w:eastAsia="ＭＳ ゴシック" w:hAnsi="ＭＳ ゴシック" w:hint="eastAsia"/>
                <w:color w:val="000000" w:themeColor="text1"/>
                <w:spacing w:val="-7"/>
                <w:sz w:val="18"/>
                <w:szCs w:val="18"/>
              </w:rPr>
              <w:t>(2)</w:t>
            </w:r>
            <w:r w:rsidRPr="0024321F">
              <w:rPr>
                <w:rFonts w:ascii="ＭＳ ゴシック" w:eastAsia="ＭＳ ゴシック" w:hAnsi="ＭＳ ゴシック" w:hint="eastAsia"/>
                <w:color w:val="000000" w:themeColor="text1"/>
                <w:sz w:val="18"/>
                <w:szCs w:val="18"/>
              </w:rPr>
              <w:t xml:space="preserve"> </w:t>
            </w:r>
            <w:r w:rsidRPr="0024321F">
              <w:rPr>
                <w:rFonts w:ascii="ＭＳ ゴシック" w:eastAsia="ＭＳ ゴシック" w:hAnsi="ＭＳ ゴシック" w:hint="eastAsia"/>
                <w:color w:val="000000" w:themeColor="text1"/>
                <w:spacing w:val="-7"/>
                <w:sz w:val="18"/>
                <w:szCs w:val="18"/>
              </w:rPr>
              <w:t>科学的介護推進体制加算（Ⅰ）の(2)・(3)の要件を満たしていますか。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8E37C2">
        <w:trPr>
          <w:trHeight w:val="372"/>
        </w:trPr>
        <w:tc>
          <w:tcPr>
            <w:tcW w:w="688" w:type="pct"/>
            <w:tcBorders>
              <w:left w:val="single" w:sz="4" w:space="0" w:color="auto"/>
              <w:bottom w:val="single" w:sz="4" w:space="0" w:color="auto"/>
              <w:right w:val="single" w:sz="4" w:space="0" w:color="auto"/>
            </w:tcBorders>
            <w:shd w:val="clear" w:color="auto" w:fill="auto"/>
          </w:tcPr>
          <w:p w:rsidR="000B16E9" w:rsidRPr="00420E89" w:rsidRDefault="000B16E9" w:rsidP="000B16E9">
            <w:pPr>
              <w:spacing w:line="260" w:lineRule="exact"/>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4321F">
              <w:rPr>
                <w:rFonts w:ascii="ＭＳ ゴシック" w:eastAsia="ＭＳ ゴシック" w:hAnsi="ＭＳ ゴシック" w:hint="eastAsia"/>
                <w:color w:val="000000" w:themeColor="text1"/>
                <w:spacing w:val="-7"/>
                <w:sz w:val="18"/>
                <w:szCs w:val="18"/>
              </w:rPr>
              <w:t>特別介護医療院サービス費を算定している場合は算定していませんか。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D4638B">
        <w:trPr>
          <w:trHeight w:val="372"/>
        </w:trPr>
        <w:tc>
          <w:tcPr>
            <w:tcW w:w="688" w:type="pct"/>
            <w:tcBorders>
              <w:top w:val="single" w:sz="4" w:space="0" w:color="auto"/>
              <w:left w:val="single" w:sz="4" w:space="0" w:color="auto"/>
              <w:right w:val="single" w:sz="4" w:space="0" w:color="auto"/>
            </w:tcBorders>
            <w:shd w:val="clear" w:color="auto" w:fill="auto"/>
          </w:tcPr>
          <w:p w:rsidR="000B16E9" w:rsidRPr="00420E89" w:rsidRDefault="000B16E9" w:rsidP="000B16E9">
            <w:pPr>
              <w:spacing w:line="260" w:lineRule="exact"/>
              <w:ind w:left="198" w:hangingChars="100" w:hanging="198"/>
              <w:rPr>
                <w:rFonts w:ascii="ＭＳ ゴシック" w:eastAsia="ＭＳ ゴシック" w:hAnsi="ＭＳ ゴシック" w:cs="ＭＳ ゴシック"/>
                <w:spacing w:val="-1"/>
                <w:sz w:val="20"/>
              </w:rPr>
            </w:pPr>
            <w:r>
              <w:rPr>
                <w:rFonts w:ascii="ＭＳ ゴシック" w:eastAsia="ＭＳ ゴシック" w:hAnsi="ＭＳ ゴシック" w:cs="ＭＳ ゴシック" w:hint="eastAsia"/>
                <w:spacing w:val="-1"/>
                <w:sz w:val="20"/>
              </w:rPr>
              <w:t>2</w:t>
            </w:r>
            <w:r w:rsidR="00AC6456">
              <w:rPr>
                <w:rFonts w:ascii="ＭＳ ゴシック" w:eastAsia="ＭＳ ゴシック" w:hAnsi="ＭＳ ゴシック" w:cs="ＭＳ ゴシック"/>
                <w:spacing w:val="-1"/>
                <w:sz w:val="20"/>
              </w:rPr>
              <w:t>9</w:t>
            </w:r>
            <w:r w:rsidRPr="00420E89">
              <w:rPr>
                <w:rFonts w:ascii="ＭＳ ゴシック" w:eastAsia="ＭＳ ゴシック" w:hAnsi="ＭＳ ゴシック" w:cs="ＭＳ ゴシック" w:hint="eastAsia"/>
                <w:spacing w:val="-1"/>
                <w:sz w:val="20"/>
              </w:rPr>
              <w:t>安全対策体制加算</w:t>
            </w:r>
          </w:p>
        </w:tc>
        <w:tc>
          <w:tcPr>
            <w:tcW w:w="3711" w:type="pct"/>
            <w:tcBorders>
              <w:top w:val="single" w:sz="4" w:space="0" w:color="auto"/>
              <w:left w:val="single" w:sz="4" w:space="0" w:color="auto"/>
              <w:bottom w:val="single"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4321F">
              <w:rPr>
                <w:rFonts w:ascii="ＭＳ ゴシック" w:eastAsia="ＭＳ ゴシック" w:hAnsi="ＭＳ ゴシック" w:hint="eastAsia"/>
                <w:color w:val="000000" w:themeColor="text1"/>
                <w:spacing w:val="-7"/>
                <w:sz w:val="18"/>
                <w:szCs w:val="18"/>
              </w:rPr>
              <w:t>下記の要件を満たして届けている場合は、</w:t>
            </w:r>
            <w:r w:rsidRPr="0024321F">
              <w:rPr>
                <w:rFonts w:ascii="ＭＳ ゴシック" w:eastAsia="ＭＳ ゴシック" w:hAnsi="ＭＳ ゴシック" w:hint="eastAsia"/>
                <w:b/>
                <w:color w:val="000000" w:themeColor="text1"/>
                <w:spacing w:val="-7"/>
                <w:sz w:val="18"/>
                <w:szCs w:val="18"/>
                <w:u w:val="single"/>
              </w:rPr>
              <w:t>入所初日に限り</w:t>
            </w:r>
            <w:r w:rsidRPr="0024321F">
              <w:rPr>
                <w:rFonts w:ascii="ＭＳ ゴシック" w:eastAsia="ＭＳ ゴシック" w:hAnsi="ＭＳ ゴシック" w:hint="eastAsia"/>
                <w:color w:val="000000" w:themeColor="text1"/>
                <w:spacing w:val="-7"/>
                <w:sz w:val="18"/>
                <w:szCs w:val="18"/>
              </w:rPr>
              <w:t>20単位を加算していますか。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C62F0D">
        <w:trPr>
          <w:trHeight w:val="372"/>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rPr>
                <w:rFonts w:ascii="ＭＳ ゴシック" w:eastAsia="ＭＳ ゴシック" w:hAnsi="ＭＳ ゴシック" w:cs="ＭＳ ゴシック"/>
                <w:spacing w:val="-1"/>
                <w:sz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4321F">
              <w:rPr>
                <w:rFonts w:ascii="ＭＳ ゴシック" w:eastAsia="ＭＳ ゴシック" w:hAnsi="ＭＳ ゴシック" w:hint="eastAsia"/>
                <w:color w:val="000000" w:themeColor="text1"/>
                <w:spacing w:val="-7"/>
                <w:sz w:val="18"/>
                <w:szCs w:val="18"/>
              </w:rPr>
              <w:t>介護医療院基準第40条第1項に規定する事故発生の防止及び発生時の対応の基準に適合していますか。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C62F0D">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20"/>
                <w:szCs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z w:val="18"/>
                <w:szCs w:val="18"/>
              </w:rPr>
            </w:pPr>
            <w:r w:rsidRPr="0024321F">
              <w:rPr>
                <w:rFonts w:ascii="ＭＳ ゴシック" w:eastAsia="ＭＳ ゴシック" w:hAnsi="ＭＳ ゴシック" w:hint="eastAsia"/>
                <w:color w:val="000000" w:themeColor="text1"/>
                <w:sz w:val="18"/>
                <w:szCs w:val="18"/>
              </w:rPr>
              <w:t>事故発生防止等の措置を適切に実施するための担当者が、安全対策に係る外部の研修を受講していますか。</w:t>
            </w:r>
          </w:p>
          <w:p w:rsidR="000B16E9" w:rsidRPr="0024321F" w:rsidRDefault="000B16E9" w:rsidP="000B16E9">
            <w:pPr>
              <w:autoSpaceDE w:val="0"/>
              <w:autoSpaceDN w:val="0"/>
              <w:adjustRightInd w:val="0"/>
              <w:spacing w:line="260" w:lineRule="exact"/>
              <w:ind w:left="180" w:hangingChars="100" w:hanging="180"/>
              <w:jc w:val="left"/>
              <w:rPr>
                <w:rFonts w:ascii="ＭＳ ゴシック" w:eastAsia="ＭＳ ゴシック" w:hAnsi="ＭＳ ゴシック"/>
                <w:color w:val="000000" w:themeColor="text1"/>
                <w:sz w:val="18"/>
                <w:szCs w:val="18"/>
              </w:rPr>
            </w:pPr>
            <w:r w:rsidRPr="0024321F">
              <w:rPr>
                <w:rFonts w:ascii="ＭＳ ゴシック" w:eastAsia="ＭＳ ゴシック" w:hAnsi="ＭＳ ゴシック" w:hint="eastAsia"/>
                <w:color w:val="000000" w:themeColor="text1"/>
                <w:sz w:val="18"/>
                <w:szCs w:val="18"/>
              </w:rPr>
              <w:t>※当該研修については介護現場における事故の内容、発生防止の取組、発生時の対応、施設のマネジメント等の内容を含むものであり、関係団体「(公社)全国老人福祉施設協議会、(公社)全国老人保健施設協会、(一社)日本慢性期医療協会等」等が開催する研修を想定してい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D4638B">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20"/>
                <w:szCs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4321F">
              <w:rPr>
                <w:rFonts w:ascii="ＭＳ ゴシック" w:eastAsia="ＭＳ ゴシック" w:hAnsi="ＭＳ ゴシック" w:hint="eastAsia"/>
                <w:color w:val="000000" w:themeColor="text1"/>
                <w:spacing w:val="-7"/>
                <w:sz w:val="18"/>
                <w:szCs w:val="18"/>
              </w:rPr>
              <w:t>施設内に安全管理部門を設置し、組織的に安全対策を実施する体制が整備され、事故の防止に係る指示や事故が生じた場合の対応について、適切に従業者全員に行き渡るような体制を整備していますか。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8E37C2">
        <w:trPr>
          <w:trHeight w:val="286"/>
        </w:trPr>
        <w:tc>
          <w:tcPr>
            <w:tcW w:w="688" w:type="pct"/>
            <w:tcBorders>
              <w:left w:val="single" w:sz="4" w:space="0" w:color="auto"/>
              <w:bottom w:val="single" w:sz="4" w:space="0" w:color="auto"/>
              <w:right w:val="single" w:sz="4" w:space="0" w:color="auto"/>
            </w:tcBorders>
            <w:shd w:val="clear" w:color="auto" w:fill="auto"/>
          </w:tcPr>
          <w:p w:rsidR="000B16E9" w:rsidRPr="00420E89" w:rsidRDefault="000B16E9" w:rsidP="000B16E9">
            <w:pPr>
              <w:widowControl/>
              <w:rPr>
                <w:rFonts w:ascii="ＭＳ ゴシック" w:eastAsia="ＭＳ ゴシック" w:hAnsi="ＭＳ ゴシック" w:cs="ＭＳ Ｐゴシック"/>
                <w:kern w:val="0"/>
                <w:sz w:val="20"/>
                <w:szCs w:val="20"/>
              </w:rPr>
            </w:pPr>
          </w:p>
        </w:tc>
        <w:tc>
          <w:tcPr>
            <w:tcW w:w="3711" w:type="pct"/>
            <w:tcBorders>
              <w:top w:val="single" w:sz="4" w:space="0" w:color="auto"/>
              <w:left w:val="single" w:sz="4" w:space="0" w:color="auto"/>
              <w:bottom w:val="single"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ＭＳ ゴシック" w:eastAsia="ＭＳ ゴシック" w:hAnsi="ＭＳ ゴシック"/>
                <w:color w:val="000000" w:themeColor="text1"/>
                <w:spacing w:val="-7"/>
                <w:sz w:val="18"/>
                <w:szCs w:val="18"/>
              </w:rPr>
            </w:pPr>
            <w:r w:rsidRPr="0024321F">
              <w:rPr>
                <w:rFonts w:ascii="ＭＳ ゴシック" w:eastAsia="ＭＳ ゴシック" w:hAnsi="ＭＳ ゴシック" w:hint="eastAsia"/>
                <w:color w:val="000000" w:themeColor="text1"/>
                <w:spacing w:val="-7"/>
                <w:sz w:val="18"/>
                <w:szCs w:val="18"/>
              </w:rPr>
              <w:t>特別介護医療院サービス費を算定している場合は算定していませんか。</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8E37C2">
        <w:trPr>
          <w:trHeight w:val="510"/>
        </w:trPr>
        <w:tc>
          <w:tcPr>
            <w:tcW w:w="688" w:type="pct"/>
            <w:vMerge w:val="restart"/>
            <w:tcBorders>
              <w:top w:val="single" w:sz="4" w:space="0" w:color="auto"/>
              <w:left w:val="single" w:sz="4" w:space="0" w:color="auto"/>
              <w:right w:val="single" w:sz="4" w:space="0" w:color="auto"/>
            </w:tcBorders>
            <w:shd w:val="clear" w:color="auto" w:fill="auto"/>
          </w:tcPr>
          <w:p w:rsidR="000B16E9" w:rsidRPr="0024321F" w:rsidRDefault="00AC6456" w:rsidP="000B16E9">
            <w:pPr>
              <w:spacing w:line="260" w:lineRule="exact"/>
              <w:ind w:left="199" w:hangingChars="100" w:hanging="199"/>
              <w:rPr>
                <w:rFonts w:asciiTheme="majorEastAsia" w:eastAsiaTheme="majorEastAsia" w:hAnsiTheme="majorEastAsia" w:cs="ＭＳ ゴシック"/>
                <w:b/>
                <w:color w:val="000000" w:themeColor="text1"/>
                <w:spacing w:val="-1"/>
                <w:sz w:val="20"/>
                <w:szCs w:val="20"/>
              </w:rPr>
            </w:pPr>
            <w:r w:rsidRPr="0024321F">
              <w:rPr>
                <w:rFonts w:asciiTheme="majorEastAsia" w:eastAsiaTheme="majorEastAsia" w:hAnsiTheme="majorEastAsia" w:cs="ＭＳ ゴシック"/>
                <w:b/>
                <w:color w:val="000000" w:themeColor="text1"/>
                <w:spacing w:val="-1"/>
                <w:sz w:val="20"/>
                <w:szCs w:val="20"/>
              </w:rPr>
              <w:lastRenderedPageBreak/>
              <w:t>30</w:t>
            </w:r>
            <w:r w:rsidR="000B16E9" w:rsidRPr="0024321F">
              <w:rPr>
                <w:rFonts w:asciiTheme="majorEastAsia" w:eastAsiaTheme="majorEastAsia" w:hAnsiTheme="majorEastAsia" w:cs="ＭＳ ゴシック" w:hint="eastAsia"/>
                <w:b/>
                <w:color w:val="000000" w:themeColor="text1"/>
                <w:spacing w:val="-1"/>
                <w:sz w:val="20"/>
                <w:szCs w:val="20"/>
              </w:rPr>
              <w:t>高齢者施設等感染対策向上加算</w:t>
            </w:r>
          </w:p>
        </w:tc>
        <w:tc>
          <w:tcPr>
            <w:tcW w:w="3711" w:type="pct"/>
            <w:tcBorders>
              <w:top w:val="single"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要件を満たして届けている場合は、下記の区分に従い１月につき所定単位数を加算していますか。</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8E37C2">
        <w:trPr>
          <w:trHeight w:val="510"/>
        </w:trPr>
        <w:tc>
          <w:tcPr>
            <w:tcW w:w="688" w:type="pct"/>
            <w:vMerge/>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●高齢者施設等感染対策向上加算(Ⅰ) 次に掲げる基準のいずれにも適合すること。　１０単位</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8E37C2">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r w:rsidRPr="0024321F">
              <w:rPr>
                <w:rFonts w:asciiTheme="majorEastAsia" w:eastAsiaTheme="majorEastAsia" w:hAnsiTheme="majorEastAsia" w:cs="ＭＳ ゴシック" w:hint="eastAsia"/>
                <w:b/>
                <w:color w:val="000000" w:themeColor="text1"/>
                <w:spacing w:val="-1"/>
                <w:sz w:val="20"/>
                <w:szCs w:val="20"/>
              </w:rPr>
              <w:t>※（Ⅰ）、(Ⅱ)の区分の併算可能</w:t>
            </w: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(1)</w:t>
            </w:r>
            <w:r w:rsidRPr="0024321F">
              <w:rPr>
                <w:rFonts w:asciiTheme="majorEastAsia" w:eastAsiaTheme="majorEastAsia" w:hAnsiTheme="majorEastAsia" w:hint="eastAsia"/>
                <w:color w:val="000000" w:themeColor="text1"/>
                <w:sz w:val="20"/>
                <w:szCs w:val="20"/>
              </w:rPr>
              <w:t xml:space="preserve"> </w:t>
            </w:r>
            <w:r w:rsidRPr="0024321F">
              <w:rPr>
                <w:rFonts w:asciiTheme="majorEastAsia" w:eastAsiaTheme="majorEastAsia" w:hAnsiTheme="majorEastAsia" w:hint="eastAsia"/>
                <w:color w:val="000000" w:themeColor="text1"/>
                <w:spacing w:val="-7"/>
                <w:sz w:val="20"/>
                <w:szCs w:val="20"/>
                <w:u w:val="single"/>
              </w:rPr>
              <w:t>第二種協定指定医療機関</w:t>
            </w:r>
            <w:r w:rsidRPr="0024321F">
              <w:rPr>
                <w:rFonts w:asciiTheme="majorEastAsia" w:eastAsiaTheme="majorEastAsia" w:hAnsiTheme="majorEastAsia" w:hint="eastAsia"/>
                <w:color w:val="000000" w:themeColor="text1"/>
                <w:spacing w:val="-7"/>
                <w:sz w:val="20"/>
                <w:szCs w:val="20"/>
              </w:rPr>
              <w:t>との間で、新興感染症の発生時等の対応を行う体制を確保していますか。</w:t>
            </w:r>
          </w:p>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 xml:space="preserve">　医療機関名（　　　　　　　　　　　　　　　　　　　　　　）</w:t>
            </w:r>
          </w:p>
          <w:p w:rsidR="000B16E9" w:rsidRPr="00DF66DC" w:rsidRDefault="000B16E9" w:rsidP="000B16E9">
            <w:pPr>
              <w:autoSpaceDE w:val="0"/>
              <w:autoSpaceDN w:val="0"/>
              <w:adjustRightInd w:val="0"/>
              <w:spacing w:line="260" w:lineRule="exact"/>
              <w:jc w:val="left"/>
              <w:rPr>
                <w:rFonts w:asciiTheme="majorEastAsia" w:eastAsiaTheme="majorEastAsia" w:hAnsiTheme="majorEastAsia"/>
                <w:color w:val="FF0000"/>
                <w:spacing w:val="-7"/>
                <w:sz w:val="20"/>
                <w:szCs w:val="20"/>
              </w:rPr>
            </w:pPr>
          </w:p>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※第二種協定指定医療機関の一覧については大阪府のウェブサイトを参照</w:t>
            </w:r>
          </w:p>
          <w:p w:rsidR="000B16E9" w:rsidRPr="00960A65" w:rsidRDefault="000B16E9" w:rsidP="000B16E9">
            <w:pPr>
              <w:autoSpaceDE w:val="0"/>
              <w:autoSpaceDN w:val="0"/>
              <w:adjustRightInd w:val="0"/>
              <w:spacing w:line="260" w:lineRule="exact"/>
              <w:ind w:firstLineChars="100" w:firstLine="186"/>
              <w:jc w:val="left"/>
              <w:rPr>
                <w:rFonts w:asciiTheme="majorEastAsia" w:eastAsiaTheme="majorEastAsia" w:hAnsiTheme="majorEastAsia"/>
                <w:color w:val="4F81BD" w:themeColor="accent1"/>
                <w:spacing w:val="-7"/>
                <w:sz w:val="20"/>
                <w:szCs w:val="20"/>
              </w:rPr>
            </w:pPr>
            <w:r w:rsidRPr="00960A65">
              <w:rPr>
                <w:rFonts w:asciiTheme="majorEastAsia" w:eastAsiaTheme="majorEastAsia" w:hAnsiTheme="majorEastAsia" w:hint="eastAsia"/>
                <w:color w:val="4F81BD" w:themeColor="accent1"/>
                <w:spacing w:val="-7"/>
                <w:sz w:val="20"/>
                <w:szCs w:val="20"/>
              </w:rPr>
              <w:t>（大阪府）新型インフルエンザ等感染症等にかかる医療措置協定について</w:t>
            </w:r>
          </w:p>
          <w:p w:rsidR="000B16E9" w:rsidRPr="00960A65" w:rsidRDefault="0024321F" w:rsidP="000B16E9">
            <w:pPr>
              <w:autoSpaceDE w:val="0"/>
              <w:autoSpaceDN w:val="0"/>
              <w:adjustRightInd w:val="0"/>
              <w:spacing w:line="260" w:lineRule="exact"/>
              <w:ind w:firstLineChars="100" w:firstLine="210"/>
              <w:jc w:val="left"/>
              <w:rPr>
                <w:rFonts w:asciiTheme="majorEastAsia" w:eastAsiaTheme="majorEastAsia" w:hAnsiTheme="majorEastAsia"/>
                <w:color w:val="4F81BD" w:themeColor="accent1"/>
                <w:spacing w:val="-7"/>
                <w:sz w:val="20"/>
                <w:szCs w:val="20"/>
              </w:rPr>
            </w:pPr>
            <w:hyperlink r:id="rId8" w:history="1">
              <w:r w:rsidR="000B16E9" w:rsidRPr="00960A65">
                <w:rPr>
                  <w:rStyle w:val="ad"/>
                  <w:rFonts w:asciiTheme="majorEastAsia" w:eastAsiaTheme="majorEastAsia" w:hAnsiTheme="majorEastAsia"/>
                  <w:color w:val="4F81BD" w:themeColor="accent1"/>
                  <w:spacing w:val="-7"/>
                  <w:sz w:val="20"/>
                  <w:szCs w:val="20"/>
                </w:rPr>
                <w:t>https://www.pref.osaka.lg.jp/iryo/osakakansensho/iryosoti.html</w:t>
              </w:r>
            </w:hyperlink>
          </w:p>
          <w:p w:rsidR="000B16E9" w:rsidRPr="00DF66DC" w:rsidRDefault="000B16E9" w:rsidP="0024321F">
            <w:pPr>
              <w:autoSpaceDE w:val="0"/>
              <w:autoSpaceDN w:val="0"/>
              <w:adjustRightInd w:val="0"/>
              <w:spacing w:line="260" w:lineRule="exact"/>
              <w:ind w:left="186" w:hangingChars="100" w:hanging="186"/>
              <w:jc w:val="left"/>
              <w:rPr>
                <w:rFonts w:asciiTheme="majorEastAsia" w:eastAsiaTheme="majorEastAsia" w:hAnsiTheme="majorEastAsia"/>
                <w:color w:val="FF0000"/>
                <w:spacing w:val="-7"/>
                <w:sz w:val="20"/>
                <w:szCs w:val="20"/>
              </w:rPr>
            </w:pPr>
            <w:r w:rsidRPr="0024321F">
              <w:rPr>
                <w:rFonts w:asciiTheme="majorEastAsia" w:eastAsiaTheme="majorEastAsia" w:hAnsiTheme="majorEastAsia" w:hint="eastAsia"/>
                <w:color w:val="000000" w:themeColor="text1"/>
                <w:spacing w:val="-7"/>
                <w:sz w:val="20"/>
                <w:szCs w:val="20"/>
              </w:rPr>
              <w:t>※経過措置として、令和6年9月30日までは感染対策向上加算又は外来感染対策向上加算と連携することでも差支えない。その場合でも、10月1日以降は第二種協定指定医療機関との連携が必要。</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8E37C2">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(2)協力医療機関等との間で、感染症（新興感染症を除く。以下この号において同じ。）の発生時等の対応を取り決めるとともに、感染症の発生時等に、協力医療機関等と連携し適切に対応していますか。</w:t>
            </w:r>
          </w:p>
          <w:p w:rsidR="000B16E9" w:rsidRPr="0024321F"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8E37C2">
        <w:trPr>
          <w:trHeight w:val="510"/>
        </w:trPr>
        <w:tc>
          <w:tcPr>
            <w:tcW w:w="688" w:type="pct"/>
            <w:tcBorders>
              <w:left w:val="single" w:sz="4" w:space="0" w:color="auto"/>
              <w:right w:val="single" w:sz="4" w:space="0" w:color="auto"/>
            </w:tcBorders>
            <w:shd w:val="clear" w:color="auto" w:fill="auto"/>
          </w:tcPr>
          <w:p w:rsidR="000B16E9" w:rsidRPr="00DF66DC" w:rsidRDefault="000B16E9" w:rsidP="000B16E9">
            <w:pPr>
              <w:spacing w:line="260" w:lineRule="exact"/>
              <w:rPr>
                <w:rFonts w:asciiTheme="majorEastAsia" w:eastAsiaTheme="majorEastAsia" w:hAnsiTheme="majorEastAsia" w:cs="ＭＳ ゴシック"/>
                <w:b/>
                <w:color w:val="FF0000"/>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(3)感染対策向上加算又は外来感染対策向上加算に係る届出を行った医療機関等が行う院内感染対策に関する研修又は訓練に1年に1回以上参加していますか。</w:t>
            </w:r>
          </w:p>
          <w:p w:rsidR="000B16E9" w:rsidRPr="0024321F" w:rsidRDefault="000B16E9" w:rsidP="000B16E9">
            <w:pPr>
              <w:autoSpaceDE w:val="0"/>
              <w:autoSpaceDN w:val="0"/>
              <w:adjustRightInd w:val="0"/>
              <w:spacing w:line="260" w:lineRule="exact"/>
              <w:ind w:firstLineChars="100" w:firstLine="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医療機関名（　　　　　　　　　　　　　　　　　　　　　　　　　　　）</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8E37C2">
        <w:trPr>
          <w:trHeight w:val="510"/>
        </w:trPr>
        <w:tc>
          <w:tcPr>
            <w:tcW w:w="688" w:type="pct"/>
            <w:tcBorders>
              <w:left w:val="single" w:sz="4" w:space="0" w:color="auto"/>
              <w:right w:val="single" w:sz="4" w:space="0" w:color="auto"/>
            </w:tcBorders>
            <w:shd w:val="clear" w:color="auto" w:fill="auto"/>
          </w:tcPr>
          <w:p w:rsidR="000B16E9" w:rsidRPr="00DF66DC" w:rsidRDefault="000B16E9" w:rsidP="000B16E9">
            <w:pPr>
              <w:spacing w:line="260" w:lineRule="exact"/>
              <w:rPr>
                <w:rFonts w:asciiTheme="majorEastAsia" w:eastAsiaTheme="majorEastAsia" w:hAnsiTheme="majorEastAsia" w:cs="ＭＳ ゴシック"/>
                <w:b/>
                <w:color w:val="FF0000"/>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w:t>
            </w:r>
            <w:r w:rsidRPr="0024321F">
              <w:rPr>
                <w:rFonts w:asciiTheme="majorEastAsia" w:eastAsiaTheme="majorEastAsia" w:hAnsiTheme="majorEastAsia" w:hint="eastAsia"/>
                <w:color w:val="000000" w:themeColor="text1"/>
                <w:spacing w:val="-7"/>
                <w:sz w:val="20"/>
                <w:szCs w:val="20"/>
                <w:u w:val="single"/>
              </w:rPr>
              <w:t>感染対策向上加算又は外来感染対策向上加算に係る届出を行った医療機関等</w:t>
            </w:r>
            <w:r w:rsidRPr="0024321F">
              <w:rPr>
                <w:rFonts w:asciiTheme="majorEastAsia" w:eastAsiaTheme="majorEastAsia" w:hAnsiTheme="majorEastAsia" w:hint="eastAsia"/>
                <w:color w:val="000000" w:themeColor="text1"/>
                <w:spacing w:val="-7"/>
                <w:sz w:val="20"/>
                <w:szCs w:val="20"/>
              </w:rPr>
              <w:t>については近畿厚生局ウェブサイトを参照</w:t>
            </w:r>
          </w:p>
          <w:p w:rsidR="000B16E9" w:rsidRPr="0024321F" w:rsidRDefault="000B16E9" w:rsidP="000B16E9">
            <w:pPr>
              <w:autoSpaceDE w:val="0"/>
              <w:autoSpaceDN w:val="0"/>
              <w:adjustRightInd w:val="0"/>
              <w:spacing w:line="260" w:lineRule="exact"/>
              <w:ind w:leftChars="100" w:left="210"/>
              <w:jc w:val="left"/>
              <w:rPr>
                <w:rFonts w:asciiTheme="majorEastAsia" w:eastAsiaTheme="majorEastAsia" w:hAnsiTheme="majorEastAsia"/>
                <w:color w:val="1F497D" w:themeColor="text2"/>
                <w:spacing w:val="-7"/>
                <w:sz w:val="20"/>
                <w:szCs w:val="20"/>
              </w:rPr>
            </w:pPr>
            <w:r w:rsidRPr="0024321F">
              <w:rPr>
                <w:rFonts w:asciiTheme="majorEastAsia" w:eastAsiaTheme="majorEastAsia" w:hAnsiTheme="majorEastAsia" w:hint="eastAsia"/>
                <w:color w:val="1F497D" w:themeColor="text2"/>
                <w:spacing w:val="-7"/>
                <w:sz w:val="20"/>
                <w:szCs w:val="20"/>
              </w:rPr>
              <w:t>（近畿厚生局）ウェブサイト</w:t>
            </w:r>
          </w:p>
          <w:p w:rsidR="000B16E9" w:rsidRPr="0024321F"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color w:val="1F497D" w:themeColor="text2"/>
                <w:spacing w:val="-7"/>
                <w:sz w:val="20"/>
                <w:szCs w:val="20"/>
              </w:rPr>
            </w:pPr>
            <w:r w:rsidRPr="0024321F">
              <w:rPr>
                <w:rFonts w:asciiTheme="majorEastAsia" w:eastAsiaTheme="majorEastAsia" w:hAnsiTheme="majorEastAsia"/>
                <w:color w:val="1F497D" w:themeColor="text2"/>
                <w:spacing w:val="-7"/>
                <w:sz w:val="20"/>
                <w:szCs w:val="20"/>
              </w:rPr>
              <w:t>https://kouseikyoku.mhlw.go.jp/kinki/gyomu/gyomu/hoken_kikan/shitei_jokyo_00004.html</w:t>
            </w:r>
          </w:p>
          <w:p w:rsidR="000B16E9" w:rsidRPr="00DF66DC" w:rsidRDefault="000B16E9" w:rsidP="000B16E9">
            <w:pPr>
              <w:autoSpaceDE w:val="0"/>
              <w:autoSpaceDN w:val="0"/>
              <w:adjustRightInd w:val="0"/>
              <w:spacing w:line="260" w:lineRule="exact"/>
              <w:jc w:val="left"/>
              <w:rPr>
                <w:rFonts w:asciiTheme="majorEastAsia" w:eastAsiaTheme="majorEastAsia" w:hAnsiTheme="majorEastAsia"/>
                <w:color w:val="FF0000"/>
                <w:spacing w:val="-7"/>
                <w:sz w:val="20"/>
                <w:szCs w:val="20"/>
              </w:rPr>
            </w:pPr>
            <w:r w:rsidRPr="0024321F">
              <w:rPr>
                <w:rFonts w:asciiTheme="majorEastAsia" w:eastAsiaTheme="majorEastAsia" w:hAnsiTheme="majorEastAsia" w:hint="eastAsia"/>
                <w:color w:val="1F497D" w:themeColor="text2"/>
                <w:spacing w:val="-7"/>
                <w:sz w:val="20"/>
                <w:szCs w:val="20"/>
              </w:rPr>
              <w:t>「医科」のファイルの受理番号に「感染対策１」「感染対策２」「感染対策３」「外来感染」の記載のある医療機関が該当する。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8E37C2">
        <w:trPr>
          <w:trHeight w:val="510"/>
        </w:trPr>
        <w:tc>
          <w:tcPr>
            <w:tcW w:w="688" w:type="pct"/>
            <w:tcBorders>
              <w:left w:val="single" w:sz="4" w:space="0" w:color="auto"/>
              <w:right w:val="single" w:sz="4" w:space="0" w:color="auto"/>
            </w:tcBorders>
            <w:shd w:val="clear" w:color="auto" w:fill="auto"/>
          </w:tcPr>
          <w:p w:rsidR="000B16E9" w:rsidRPr="00DF66DC" w:rsidRDefault="000B16E9" w:rsidP="000B16E9">
            <w:pPr>
              <w:spacing w:line="260" w:lineRule="exact"/>
              <w:rPr>
                <w:rFonts w:asciiTheme="majorEastAsia" w:eastAsiaTheme="majorEastAsia" w:hAnsiTheme="majorEastAsia" w:cs="ＭＳ ゴシック"/>
                <w:b/>
                <w:color w:val="FF0000"/>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●高齢者施設等感染対策向上加算(Ⅱ)　５単位</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8E37C2">
        <w:trPr>
          <w:trHeight w:val="510"/>
        </w:trPr>
        <w:tc>
          <w:tcPr>
            <w:tcW w:w="688" w:type="pct"/>
            <w:tcBorders>
              <w:left w:val="single" w:sz="4" w:space="0" w:color="auto"/>
              <w:right w:val="single" w:sz="4" w:space="0" w:color="auto"/>
            </w:tcBorders>
            <w:shd w:val="clear" w:color="auto" w:fill="auto"/>
          </w:tcPr>
          <w:p w:rsidR="000B16E9" w:rsidRPr="00DF66DC" w:rsidRDefault="000B16E9" w:rsidP="000B16E9">
            <w:pPr>
              <w:spacing w:line="260" w:lineRule="exact"/>
              <w:rPr>
                <w:rFonts w:asciiTheme="majorEastAsia" w:eastAsiaTheme="majorEastAsia" w:hAnsiTheme="majorEastAsia" w:cs="ＭＳ ゴシック"/>
                <w:b/>
                <w:color w:val="FF0000"/>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u w:val="single"/>
              </w:rPr>
              <w:t>感染対策向上加算に係る届出を行った医療機関</w:t>
            </w:r>
            <w:r w:rsidRPr="0024321F">
              <w:rPr>
                <w:rFonts w:asciiTheme="majorEastAsia" w:eastAsiaTheme="majorEastAsia" w:hAnsiTheme="majorEastAsia" w:hint="eastAsia"/>
                <w:color w:val="000000" w:themeColor="text1"/>
                <w:spacing w:val="-7"/>
                <w:sz w:val="20"/>
                <w:szCs w:val="20"/>
              </w:rPr>
              <w:t>から、3年に1回以上、施設内で感染者が発生した場合の対応に係る実地指導を受けていますか。</w:t>
            </w:r>
          </w:p>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医療機関名（　　　　　　　　　　　　　　　　　　　　　　　　　）</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8E37C2">
        <w:trPr>
          <w:trHeight w:val="510"/>
        </w:trPr>
        <w:tc>
          <w:tcPr>
            <w:tcW w:w="688" w:type="pct"/>
            <w:tcBorders>
              <w:left w:val="single" w:sz="4" w:space="0" w:color="auto"/>
              <w:bottom w:val="single" w:sz="4" w:space="0" w:color="auto"/>
              <w:right w:val="single" w:sz="4" w:space="0" w:color="auto"/>
            </w:tcBorders>
            <w:shd w:val="clear" w:color="auto" w:fill="auto"/>
          </w:tcPr>
          <w:p w:rsidR="000B16E9" w:rsidRPr="00DF66DC" w:rsidRDefault="000B16E9" w:rsidP="000B16E9">
            <w:pPr>
              <w:spacing w:line="260" w:lineRule="exact"/>
              <w:rPr>
                <w:rFonts w:asciiTheme="majorEastAsia" w:eastAsiaTheme="majorEastAsia" w:hAnsiTheme="majorEastAsia" w:cs="ＭＳ ゴシック"/>
                <w:b/>
                <w:color w:val="FF0000"/>
                <w:spacing w:val="-1"/>
                <w:sz w:val="20"/>
                <w:szCs w:val="20"/>
              </w:rPr>
            </w:pPr>
          </w:p>
        </w:tc>
        <w:tc>
          <w:tcPr>
            <w:tcW w:w="3711" w:type="pct"/>
            <w:tcBorders>
              <w:top w:val="dotted" w:sz="4" w:space="0" w:color="auto"/>
              <w:left w:val="single" w:sz="4" w:space="0" w:color="auto"/>
              <w:bottom w:val="single" w:sz="4" w:space="0" w:color="auto"/>
              <w:right w:val="single" w:sz="4" w:space="0" w:color="auto"/>
            </w:tcBorders>
            <w:noWrap/>
          </w:tcPr>
          <w:p w:rsidR="000B16E9" w:rsidRPr="0024321F"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※実施指導は当該医療機関において設置された感染制御チームの専任の医師又は看護師等が行うことを想定</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top w:val="single" w:sz="4" w:space="0" w:color="auto"/>
              <w:left w:val="single" w:sz="4" w:space="0" w:color="auto"/>
              <w:bottom w:val="single" w:sz="4" w:space="0" w:color="auto"/>
              <w:right w:val="single" w:sz="4" w:space="0" w:color="auto"/>
            </w:tcBorders>
            <w:shd w:val="clear" w:color="auto" w:fill="auto"/>
          </w:tcPr>
          <w:p w:rsidR="000B16E9" w:rsidRPr="0024321F" w:rsidRDefault="00AC6456" w:rsidP="000B16E9">
            <w:pPr>
              <w:spacing w:line="260" w:lineRule="exact"/>
              <w:ind w:left="199" w:hangingChars="100" w:hanging="199"/>
              <w:rPr>
                <w:rFonts w:asciiTheme="majorEastAsia" w:eastAsiaTheme="majorEastAsia" w:hAnsiTheme="majorEastAsia" w:cs="ＭＳ ゴシック"/>
                <w:b/>
                <w:color w:val="000000" w:themeColor="text1"/>
                <w:spacing w:val="-1"/>
                <w:sz w:val="20"/>
                <w:szCs w:val="20"/>
              </w:rPr>
            </w:pPr>
            <w:r w:rsidRPr="0024321F">
              <w:rPr>
                <w:rFonts w:asciiTheme="majorEastAsia" w:eastAsiaTheme="majorEastAsia" w:hAnsiTheme="majorEastAsia" w:cs="ＭＳ ゴシック"/>
                <w:b/>
                <w:color w:val="000000" w:themeColor="text1"/>
                <w:spacing w:val="-1"/>
                <w:sz w:val="20"/>
                <w:szCs w:val="20"/>
              </w:rPr>
              <w:t>31</w:t>
            </w:r>
            <w:r w:rsidR="000B16E9" w:rsidRPr="0024321F">
              <w:rPr>
                <w:rFonts w:asciiTheme="majorEastAsia" w:eastAsiaTheme="majorEastAsia" w:hAnsiTheme="majorEastAsia" w:cs="ＭＳ ゴシック" w:hint="eastAsia"/>
                <w:b/>
                <w:color w:val="000000" w:themeColor="text1"/>
                <w:spacing w:val="-1"/>
                <w:sz w:val="20"/>
                <w:szCs w:val="20"/>
              </w:rPr>
              <w:t>新興感染症等施設療養費</w:t>
            </w:r>
          </w:p>
        </w:tc>
        <w:tc>
          <w:tcPr>
            <w:tcW w:w="3711" w:type="pct"/>
            <w:tcBorders>
              <w:top w:val="single" w:sz="4" w:space="0" w:color="auto"/>
              <w:left w:val="single" w:sz="4" w:space="0" w:color="auto"/>
              <w:bottom w:val="single"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入所者が別に厚生労働大臣が定める感染症に感染した場合に相談対応、診療、入院調整等を行う医療機関を確保し、かつ、当該感染症に感染した入所者に対し、適切な感染対策を行った上で、サービスを行った場合に、１月に１回、連続する５日を限度として算定していますか。</w:t>
            </w:r>
          </w:p>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※対象の感染症については、今後のパンデミック発生時等に必要に応じて厚生労働大臣が指定する。令和6年4月時点においては、指定している感染症はない。</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947B5B" w:rsidRPr="00420E89" w:rsidTr="004E5FB1">
        <w:trPr>
          <w:trHeight w:val="510"/>
        </w:trPr>
        <w:tc>
          <w:tcPr>
            <w:tcW w:w="688" w:type="pct"/>
            <w:vMerge w:val="restart"/>
            <w:tcBorders>
              <w:top w:val="single" w:sz="4" w:space="0" w:color="auto"/>
              <w:left w:val="single" w:sz="4" w:space="0" w:color="auto"/>
              <w:right w:val="single" w:sz="4" w:space="0" w:color="auto"/>
            </w:tcBorders>
            <w:shd w:val="clear" w:color="auto" w:fill="auto"/>
          </w:tcPr>
          <w:p w:rsidR="00947B5B" w:rsidRPr="0024321F" w:rsidRDefault="00947B5B" w:rsidP="000B16E9">
            <w:pPr>
              <w:spacing w:line="260" w:lineRule="exact"/>
              <w:ind w:left="199" w:hangingChars="100" w:hanging="199"/>
              <w:rPr>
                <w:rFonts w:asciiTheme="majorEastAsia" w:eastAsiaTheme="majorEastAsia" w:hAnsiTheme="majorEastAsia" w:cs="ＭＳ ゴシック"/>
                <w:b/>
                <w:color w:val="000000" w:themeColor="text1"/>
                <w:spacing w:val="-1"/>
                <w:sz w:val="20"/>
                <w:szCs w:val="20"/>
              </w:rPr>
            </w:pPr>
            <w:r w:rsidRPr="0024321F">
              <w:rPr>
                <w:rFonts w:asciiTheme="majorEastAsia" w:eastAsiaTheme="majorEastAsia" w:hAnsiTheme="majorEastAsia" w:cs="ＭＳ ゴシック" w:hint="eastAsia"/>
                <w:b/>
                <w:color w:val="000000" w:themeColor="text1"/>
                <w:spacing w:val="-1"/>
                <w:sz w:val="20"/>
                <w:szCs w:val="20"/>
              </w:rPr>
              <w:t>3</w:t>
            </w:r>
            <w:r w:rsidR="00AC6456" w:rsidRPr="0024321F">
              <w:rPr>
                <w:rFonts w:asciiTheme="majorEastAsia" w:eastAsiaTheme="majorEastAsia" w:hAnsiTheme="majorEastAsia" w:cs="ＭＳ ゴシック"/>
                <w:b/>
                <w:color w:val="000000" w:themeColor="text1"/>
                <w:spacing w:val="-1"/>
                <w:sz w:val="20"/>
                <w:szCs w:val="20"/>
              </w:rPr>
              <w:t>2</w:t>
            </w:r>
            <w:r w:rsidRPr="0024321F">
              <w:rPr>
                <w:rFonts w:asciiTheme="majorEastAsia" w:eastAsiaTheme="majorEastAsia" w:hAnsiTheme="majorEastAsia" w:cs="ＭＳ ゴシック" w:hint="eastAsia"/>
                <w:b/>
                <w:color w:val="000000" w:themeColor="text1"/>
                <w:spacing w:val="-1"/>
                <w:sz w:val="20"/>
                <w:szCs w:val="20"/>
              </w:rPr>
              <w:t>生産性向上推進体制加算</w:t>
            </w:r>
          </w:p>
        </w:tc>
        <w:tc>
          <w:tcPr>
            <w:tcW w:w="3711" w:type="pct"/>
            <w:tcBorders>
              <w:top w:val="single" w:sz="4" w:space="0" w:color="auto"/>
              <w:left w:val="single" w:sz="4" w:space="0" w:color="auto"/>
              <w:bottom w:val="dotted" w:sz="4" w:space="0" w:color="auto"/>
              <w:right w:val="single" w:sz="4" w:space="0" w:color="auto"/>
            </w:tcBorders>
            <w:noWrap/>
          </w:tcPr>
          <w:p w:rsidR="00947B5B" w:rsidRPr="0024321F" w:rsidRDefault="00947B5B"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要件を満たして届けている場合は、下記の区分に従い１月につき所定単位数を加算していますか。</w:t>
            </w:r>
          </w:p>
        </w:tc>
        <w:tc>
          <w:tcPr>
            <w:tcW w:w="200" w:type="pct"/>
            <w:tcBorders>
              <w:top w:val="single" w:sz="4" w:space="0" w:color="auto"/>
              <w:left w:val="single" w:sz="4" w:space="0" w:color="auto"/>
              <w:bottom w:val="dotted" w:sz="4" w:space="0" w:color="auto"/>
              <w:right w:val="single" w:sz="4" w:space="0" w:color="auto"/>
            </w:tcBorders>
            <w:vAlign w:val="center"/>
          </w:tcPr>
          <w:p w:rsidR="00947B5B" w:rsidRPr="00D72B71" w:rsidRDefault="00947B5B"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single" w:sz="4" w:space="0" w:color="auto"/>
              <w:left w:val="single" w:sz="4" w:space="0" w:color="auto"/>
              <w:bottom w:val="dotted" w:sz="4" w:space="0" w:color="auto"/>
              <w:right w:val="single" w:sz="4" w:space="0" w:color="auto"/>
            </w:tcBorders>
            <w:vAlign w:val="center"/>
          </w:tcPr>
          <w:p w:rsidR="00947B5B" w:rsidRPr="00D72B71" w:rsidRDefault="00947B5B"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947B5B" w:rsidRPr="00D72B71" w:rsidRDefault="00947B5B"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947B5B" w:rsidRPr="00420E89" w:rsidTr="004E5FB1">
        <w:trPr>
          <w:trHeight w:val="510"/>
        </w:trPr>
        <w:tc>
          <w:tcPr>
            <w:tcW w:w="688" w:type="pct"/>
            <w:vMerge/>
            <w:tcBorders>
              <w:left w:val="single" w:sz="4" w:space="0" w:color="auto"/>
              <w:right w:val="single" w:sz="4" w:space="0" w:color="auto"/>
            </w:tcBorders>
            <w:shd w:val="clear" w:color="auto" w:fill="auto"/>
          </w:tcPr>
          <w:p w:rsidR="00947B5B" w:rsidRPr="0024321F" w:rsidRDefault="00947B5B"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947B5B" w:rsidRPr="0024321F" w:rsidRDefault="00947B5B"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●生産性向上推進体制加算(Ⅰ)　100単位</w:t>
            </w:r>
          </w:p>
        </w:tc>
        <w:tc>
          <w:tcPr>
            <w:tcW w:w="200" w:type="pct"/>
            <w:tcBorders>
              <w:top w:val="dotted" w:sz="4" w:space="0" w:color="auto"/>
              <w:left w:val="single" w:sz="4" w:space="0" w:color="auto"/>
              <w:bottom w:val="dotted" w:sz="4" w:space="0" w:color="auto"/>
              <w:right w:val="single" w:sz="4" w:space="0" w:color="auto"/>
            </w:tcBorders>
            <w:vAlign w:val="center"/>
          </w:tcPr>
          <w:p w:rsidR="00947B5B" w:rsidRPr="00D72B71" w:rsidRDefault="00947B5B"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947B5B" w:rsidRPr="00D72B71" w:rsidRDefault="00947B5B"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947B5B" w:rsidRPr="00D72B71" w:rsidRDefault="00947B5B"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次に掲げる基準のいずれにも適合すること。</w:t>
            </w:r>
          </w:p>
          <w:p w:rsidR="000B16E9" w:rsidRPr="0024321F" w:rsidRDefault="000B16E9" w:rsidP="00947B5B">
            <w:pPr>
              <w:autoSpaceDE w:val="0"/>
              <w:autoSpaceDN w:val="0"/>
              <w:adjustRightInd w:val="0"/>
              <w:spacing w:line="260" w:lineRule="exact"/>
              <w:ind w:left="186" w:hangingChars="100" w:hanging="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（1)</w:t>
            </w:r>
            <w:r w:rsidR="00947B5B" w:rsidRPr="0024321F">
              <w:rPr>
                <w:rFonts w:asciiTheme="majorEastAsia" w:eastAsiaTheme="majorEastAsia" w:hAnsiTheme="majorEastAsia"/>
                <w:color w:val="000000" w:themeColor="text1"/>
                <w:spacing w:val="-7"/>
                <w:sz w:val="20"/>
                <w:szCs w:val="20"/>
              </w:rPr>
              <w:t xml:space="preserve"> </w:t>
            </w:r>
            <w:r w:rsidRPr="0024321F">
              <w:rPr>
                <w:rFonts w:asciiTheme="majorEastAsia" w:eastAsiaTheme="majorEastAsia" w:hAnsiTheme="majorEastAsia" w:hint="eastAsia"/>
                <w:color w:val="000000" w:themeColor="text1"/>
                <w:spacing w:val="-7"/>
                <w:sz w:val="20"/>
                <w:szCs w:val="20"/>
              </w:rPr>
              <w:t>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947B5B">
            <w:pPr>
              <w:autoSpaceDE w:val="0"/>
              <w:autoSpaceDN w:val="0"/>
              <w:adjustRightInd w:val="0"/>
              <w:spacing w:line="260" w:lineRule="exact"/>
              <w:ind w:leftChars="50" w:left="198" w:hangingChars="50" w:hanging="93"/>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(一)　業務の効率化及び質の向上又は職員の負担の軽減に資する機器（以下「介護機器」という。）を活用する場合における利用者の安全及びケアの質の確保をおこなっていますか。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947B5B">
        <w:trPr>
          <w:trHeight w:val="478"/>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947B5B">
            <w:pPr>
              <w:autoSpaceDE w:val="0"/>
              <w:autoSpaceDN w:val="0"/>
              <w:adjustRightInd w:val="0"/>
              <w:spacing w:line="260" w:lineRule="exact"/>
              <w:ind w:firstLineChars="50" w:firstLine="93"/>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(二)　職員の負担の軽減及び勤務状況への配慮をしていますか。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947B5B">
        <w:trPr>
          <w:trHeight w:val="40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947B5B">
            <w:pPr>
              <w:autoSpaceDE w:val="0"/>
              <w:autoSpaceDN w:val="0"/>
              <w:adjustRightInd w:val="0"/>
              <w:spacing w:line="260" w:lineRule="exact"/>
              <w:ind w:firstLineChars="50" w:firstLine="93"/>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(三)　介護機器の定期的な点検を行っていますか。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FF0000"/>
                <w:sz w:val="20"/>
                <w:szCs w:val="20"/>
              </w:rPr>
            </w:pPr>
            <w:r w:rsidRPr="00D72B71">
              <w:rPr>
                <w:rFonts w:ascii="ＭＳ Ｐ明朝" w:eastAsia="ＭＳ Ｐ明朝" w:hAnsi="ＭＳ Ｐ明朝" w:hint="eastAsia"/>
                <w:color w:val="FF0000"/>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FF0000"/>
                <w:sz w:val="20"/>
                <w:szCs w:val="20"/>
              </w:rPr>
            </w:pPr>
            <w:r w:rsidRPr="00D72B71">
              <w:rPr>
                <w:rFonts w:ascii="ＭＳ Ｐ明朝" w:eastAsia="ＭＳ Ｐ明朝" w:hAnsi="ＭＳ Ｐ明朝" w:hint="eastAsia"/>
                <w:color w:val="FF0000"/>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FF0000"/>
                <w:sz w:val="20"/>
                <w:szCs w:val="20"/>
              </w:rPr>
            </w:pPr>
            <w:r w:rsidRPr="00D72B71">
              <w:rPr>
                <w:rFonts w:ascii="ＭＳ Ｐ明朝" w:eastAsia="ＭＳ Ｐ明朝" w:hAnsi="ＭＳ Ｐ明朝" w:hint="eastAsia"/>
                <w:color w:val="FF0000"/>
                <w:sz w:val="20"/>
                <w:szCs w:val="20"/>
              </w:rPr>
              <w:t>□</w:t>
            </w:r>
          </w:p>
        </w:tc>
      </w:tr>
      <w:tr w:rsidR="000B16E9" w:rsidRPr="00420E89" w:rsidTr="004E5FB1">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947B5B">
            <w:pPr>
              <w:autoSpaceDE w:val="0"/>
              <w:autoSpaceDN w:val="0"/>
              <w:adjustRightInd w:val="0"/>
              <w:spacing w:line="260" w:lineRule="exact"/>
              <w:ind w:leftChars="50" w:left="198" w:hangingChars="50" w:hanging="93"/>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(四)　業務の効率化及び質の向上並びに職員の負担軽減を図るための職員研修を実施していますか。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(2)</w:t>
            </w:r>
            <w:r w:rsidRPr="0024321F">
              <w:rPr>
                <w:rFonts w:asciiTheme="majorEastAsia" w:eastAsiaTheme="majorEastAsia" w:hAnsiTheme="majorEastAsia"/>
                <w:color w:val="000000" w:themeColor="text1"/>
                <w:spacing w:val="-7"/>
                <w:sz w:val="20"/>
                <w:szCs w:val="20"/>
              </w:rPr>
              <w:t xml:space="preserve"> </w:t>
            </w:r>
            <w:r w:rsidR="00947B5B" w:rsidRPr="0024321F">
              <w:rPr>
                <w:rFonts w:asciiTheme="majorEastAsia" w:eastAsiaTheme="majorEastAsia" w:hAnsiTheme="majorEastAsia"/>
                <w:color w:val="000000" w:themeColor="text1"/>
                <w:spacing w:val="-7"/>
                <w:sz w:val="20"/>
                <w:szCs w:val="20"/>
              </w:rPr>
              <w:t xml:space="preserve"> </w:t>
            </w:r>
            <w:r w:rsidRPr="0024321F">
              <w:rPr>
                <w:rFonts w:asciiTheme="majorEastAsia" w:eastAsiaTheme="majorEastAsia" w:hAnsiTheme="majorEastAsia"/>
                <w:color w:val="000000" w:themeColor="text1"/>
                <w:spacing w:val="-7"/>
                <w:sz w:val="20"/>
                <w:szCs w:val="20"/>
              </w:rPr>
              <w:t>(1)</w:t>
            </w:r>
            <w:r w:rsidRPr="0024321F">
              <w:rPr>
                <w:rFonts w:asciiTheme="majorEastAsia" w:eastAsiaTheme="majorEastAsia" w:hAnsiTheme="majorEastAsia" w:hint="eastAsia"/>
                <w:color w:val="000000" w:themeColor="text1"/>
                <w:spacing w:val="-7"/>
                <w:sz w:val="20"/>
                <w:szCs w:val="20"/>
              </w:rPr>
              <w:t>の取組及び介護機器の活用による業務の効率化及びケアの質の確保並びに職員の負担軽減に関する実績があること。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w:t>
            </w:r>
            <w:r w:rsidRPr="0024321F">
              <w:rPr>
                <w:rFonts w:asciiTheme="majorEastAsia" w:eastAsiaTheme="majorEastAsia" w:hAnsiTheme="majorEastAsia"/>
                <w:color w:val="000000" w:themeColor="text1"/>
                <w:spacing w:val="-7"/>
                <w:sz w:val="20"/>
                <w:szCs w:val="20"/>
              </w:rPr>
              <w:t>3)</w:t>
            </w:r>
            <w:r w:rsidRPr="0024321F">
              <w:rPr>
                <w:rFonts w:asciiTheme="majorEastAsia" w:eastAsiaTheme="majorEastAsia" w:hAnsiTheme="majorEastAsia" w:hint="eastAsia"/>
                <w:color w:val="000000" w:themeColor="text1"/>
                <w:spacing w:val="-7"/>
                <w:sz w:val="20"/>
                <w:szCs w:val="20"/>
              </w:rPr>
              <w:t xml:space="preserve"> 介護機器を複数種類活用していますか。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947B5B">
            <w:pPr>
              <w:autoSpaceDE w:val="0"/>
              <w:autoSpaceDN w:val="0"/>
              <w:adjustRightInd w:val="0"/>
              <w:spacing w:line="260" w:lineRule="exact"/>
              <w:ind w:left="93" w:hangingChars="50" w:hanging="93"/>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w:t>
            </w:r>
            <w:r w:rsidRPr="0024321F">
              <w:rPr>
                <w:rFonts w:asciiTheme="majorEastAsia" w:eastAsiaTheme="majorEastAsia" w:hAnsiTheme="majorEastAsia"/>
                <w:color w:val="000000" w:themeColor="text1"/>
                <w:spacing w:val="-7"/>
                <w:sz w:val="20"/>
                <w:szCs w:val="20"/>
              </w:rPr>
              <w:t>4)</w:t>
            </w:r>
            <w:r w:rsidR="00947B5B" w:rsidRPr="0024321F">
              <w:rPr>
                <w:rFonts w:asciiTheme="majorEastAsia" w:eastAsiaTheme="majorEastAsia" w:hAnsiTheme="majorEastAsia"/>
                <w:color w:val="000000" w:themeColor="text1"/>
                <w:spacing w:val="-7"/>
                <w:sz w:val="20"/>
                <w:szCs w:val="20"/>
              </w:rPr>
              <w:t xml:space="preserve"> </w:t>
            </w:r>
            <w:r w:rsidRPr="0024321F">
              <w:rPr>
                <w:rFonts w:asciiTheme="majorEastAsia" w:eastAsiaTheme="majorEastAsia" w:hAnsiTheme="majorEastAsia"/>
                <w:color w:val="000000" w:themeColor="text1"/>
                <w:spacing w:val="-7"/>
                <w:sz w:val="20"/>
                <w:szCs w:val="20"/>
              </w:rPr>
              <w:t xml:space="preserve"> (1)</w:t>
            </w:r>
            <w:r w:rsidRPr="0024321F">
              <w:rPr>
                <w:rFonts w:asciiTheme="majorEastAsia" w:eastAsiaTheme="majorEastAsia" w:hAnsiTheme="majorEastAsia" w:hint="eastAsia"/>
                <w:color w:val="000000" w:themeColor="text1"/>
                <w:spacing w:val="-7"/>
                <w:sz w:val="20"/>
                <w:szCs w:val="20"/>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w:t>
            </w:r>
            <w:r w:rsidRPr="0024321F">
              <w:rPr>
                <w:rFonts w:asciiTheme="majorEastAsia" w:eastAsiaTheme="majorEastAsia" w:hAnsiTheme="majorEastAsia"/>
                <w:color w:val="000000" w:themeColor="text1"/>
                <w:spacing w:val="-7"/>
                <w:sz w:val="20"/>
                <w:szCs w:val="20"/>
              </w:rPr>
              <w:t xml:space="preserve">5) </w:t>
            </w:r>
            <w:r w:rsidRPr="0024321F">
              <w:rPr>
                <w:rFonts w:asciiTheme="majorEastAsia" w:eastAsiaTheme="majorEastAsia" w:hAnsiTheme="majorEastAsia" w:hint="eastAsia"/>
                <w:color w:val="000000" w:themeColor="text1"/>
                <w:spacing w:val="-7"/>
                <w:sz w:val="20"/>
                <w:szCs w:val="20"/>
              </w:rPr>
              <w:t>事業年度ごとに(</w:t>
            </w:r>
            <w:r w:rsidRPr="0024321F">
              <w:rPr>
                <w:rFonts w:asciiTheme="majorEastAsia" w:eastAsiaTheme="majorEastAsia" w:hAnsiTheme="majorEastAsia"/>
                <w:color w:val="000000" w:themeColor="text1"/>
                <w:spacing w:val="-7"/>
                <w:sz w:val="20"/>
                <w:szCs w:val="20"/>
              </w:rPr>
              <w:t>1)</w:t>
            </w:r>
            <w:r w:rsidRPr="0024321F">
              <w:rPr>
                <w:rFonts w:asciiTheme="majorEastAsia" w:eastAsiaTheme="majorEastAsia" w:hAnsiTheme="majorEastAsia" w:hint="eastAsia"/>
                <w:color w:val="000000" w:themeColor="text1"/>
                <w:spacing w:val="-7"/>
                <w:sz w:val="20"/>
                <w:szCs w:val="20"/>
              </w:rPr>
              <w:t>、(</w:t>
            </w:r>
            <w:r w:rsidRPr="0024321F">
              <w:rPr>
                <w:rFonts w:asciiTheme="majorEastAsia" w:eastAsiaTheme="majorEastAsia" w:hAnsiTheme="majorEastAsia"/>
                <w:color w:val="000000" w:themeColor="text1"/>
                <w:spacing w:val="-7"/>
                <w:sz w:val="20"/>
                <w:szCs w:val="20"/>
              </w:rPr>
              <w:t>3)</w:t>
            </w:r>
            <w:r w:rsidRPr="0024321F">
              <w:rPr>
                <w:rFonts w:asciiTheme="majorEastAsia" w:eastAsiaTheme="majorEastAsia" w:hAnsiTheme="majorEastAsia" w:hint="eastAsia"/>
                <w:color w:val="000000" w:themeColor="text1"/>
                <w:spacing w:val="-7"/>
                <w:sz w:val="20"/>
                <w:szCs w:val="20"/>
              </w:rPr>
              <w:t>及び(</w:t>
            </w:r>
            <w:r w:rsidRPr="0024321F">
              <w:rPr>
                <w:rFonts w:asciiTheme="majorEastAsia" w:eastAsiaTheme="majorEastAsia" w:hAnsiTheme="majorEastAsia"/>
                <w:color w:val="000000" w:themeColor="text1"/>
                <w:spacing w:val="-7"/>
                <w:sz w:val="20"/>
                <w:szCs w:val="20"/>
              </w:rPr>
              <w:t>4)</w:t>
            </w:r>
            <w:r w:rsidRPr="0024321F">
              <w:rPr>
                <w:rFonts w:asciiTheme="majorEastAsia" w:eastAsiaTheme="majorEastAsia" w:hAnsiTheme="majorEastAsia" w:hint="eastAsia"/>
                <w:color w:val="000000" w:themeColor="text1"/>
                <w:spacing w:val="-7"/>
                <w:sz w:val="20"/>
                <w:szCs w:val="20"/>
              </w:rPr>
              <w:t>の取組に関する実績を厚生労働省に報告していますか。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ind w:left="186" w:hangingChars="100" w:hanging="186"/>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●生産性向上推進体制加算(Ⅱ)　10単位</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w:t>
            </w:r>
            <w:r w:rsidRPr="0024321F">
              <w:rPr>
                <w:rFonts w:asciiTheme="majorEastAsia" w:eastAsiaTheme="majorEastAsia" w:hAnsiTheme="majorEastAsia"/>
                <w:color w:val="000000" w:themeColor="text1"/>
                <w:spacing w:val="-7"/>
                <w:sz w:val="20"/>
                <w:szCs w:val="20"/>
              </w:rPr>
              <w:t>1)</w:t>
            </w:r>
            <w:r w:rsidRPr="0024321F">
              <w:rPr>
                <w:rFonts w:asciiTheme="majorEastAsia" w:eastAsiaTheme="majorEastAsia" w:hAnsiTheme="majorEastAsia" w:hint="eastAsia"/>
                <w:color w:val="000000" w:themeColor="text1"/>
                <w:spacing w:val="-7"/>
                <w:sz w:val="20"/>
                <w:szCs w:val="20"/>
              </w:rPr>
              <w:t xml:space="preserve">　加算(Ⅰ)の(1)に適合していますか。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（2） 介護機器を活用していますか。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left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24321F"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(3)</w:t>
            </w:r>
            <w:r w:rsidRPr="0024321F">
              <w:rPr>
                <w:rFonts w:asciiTheme="majorEastAsia" w:eastAsiaTheme="majorEastAsia" w:hAnsiTheme="majorEastAsia" w:hint="eastAsia"/>
                <w:color w:val="000000" w:themeColor="text1"/>
                <w:sz w:val="20"/>
                <w:szCs w:val="20"/>
              </w:rPr>
              <w:t xml:space="preserve"> </w:t>
            </w:r>
            <w:r w:rsidRPr="0024321F">
              <w:rPr>
                <w:rFonts w:asciiTheme="majorEastAsia" w:eastAsiaTheme="majorEastAsia" w:hAnsiTheme="majorEastAsia" w:hint="eastAsia"/>
                <w:color w:val="000000" w:themeColor="text1"/>
                <w:spacing w:val="-7"/>
                <w:sz w:val="20"/>
                <w:szCs w:val="20"/>
              </w:rPr>
              <w:t>事業年度ごとに(2)及び加算(Ⅰ)の(Ⅰ)の取組に関する実績を厚生労働省に報告していますか。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tcBorders>
              <w:left w:val="single" w:sz="4" w:space="0" w:color="auto"/>
              <w:bottom w:val="single" w:sz="4" w:space="0" w:color="auto"/>
              <w:right w:val="single" w:sz="4" w:space="0" w:color="auto"/>
            </w:tcBorders>
            <w:shd w:val="clear" w:color="auto" w:fill="auto"/>
          </w:tcPr>
          <w:p w:rsidR="000B16E9" w:rsidRPr="0024321F" w:rsidRDefault="000B16E9" w:rsidP="000B16E9">
            <w:pPr>
              <w:spacing w:line="260" w:lineRule="exact"/>
              <w:rPr>
                <w:rFonts w:asciiTheme="majorEastAsia" w:eastAsiaTheme="majorEastAsia" w:hAnsiTheme="majorEastAsia" w:cs="ＭＳ ゴシック"/>
                <w:b/>
                <w:color w:val="000000" w:themeColor="text1"/>
                <w:spacing w:val="-1"/>
                <w:sz w:val="20"/>
                <w:szCs w:val="20"/>
              </w:rPr>
            </w:pPr>
            <w:r w:rsidRPr="0024321F">
              <w:rPr>
                <w:rFonts w:asciiTheme="majorEastAsia" w:eastAsiaTheme="majorEastAsia" w:hAnsiTheme="majorEastAsia" w:cs="ＭＳ ゴシック" w:hint="eastAsia"/>
                <w:b/>
                <w:color w:val="000000" w:themeColor="text1"/>
                <w:spacing w:val="-1"/>
                <w:sz w:val="20"/>
                <w:szCs w:val="20"/>
              </w:rPr>
              <w:t>（共通）</w:t>
            </w:r>
          </w:p>
        </w:tc>
        <w:tc>
          <w:tcPr>
            <w:tcW w:w="3711" w:type="pct"/>
            <w:tcBorders>
              <w:top w:val="dotted" w:sz="4" w:space="0" w:color="auto"/>
              <w:left w:val="single" w:sz="4" w:space="0" w:color="auto"/>
              <w:bottom w:val="single" w:sz="4" w:space="0" w:color="auto"/>
              <w:right w:val="single" w:sz="4" w:space="0" w:color="auto"/>
            </w:tcBorders>
            <w:noWrap/>
          </w:tcPr>
          <w:p w:rsidR="000B16E9" w:rsidRPr="00DF66DC" w:rsidRDefault="000B16E9" w:rsidP="000B16E9">
            <w:pPr>
              <w:autoSpaceDE w:val="0"/>
              <w:autoSpaceDN w:val="0"/>
              <w:adjustRightInd w:val="0"/>
              <w:spacing w:line="260" w:lineRule="exact"/>
              <w:jc w:val="left"/>
              <w:rPr>
                <w:rFonts w:asciiTheme="majorEastAsia" w:eastAsiaTheme="majorEastAsia" w:hAnsiTheme="majorEastAsia"/>
                <w:color w:val="000000" w:themeColor="text1"/>
                <w:spacing w:val="-7"/>
                <w:sz w:val="20"/>
                <w:szCs w:val="20"/>
              </w:rPr>
            </w:pPr>
            <w:r w:rsidRPr="0024321F">
              <w:rPr>
                <w:rFonts w:asciiTheme="majorEastAsia" w:eastAsiaTheme="majorEastAsia" w:hAnsiTheme="majorEastAsia" w:hint="eastAsia"/>
                <w:color w:val="000000" w:themeColor="text1"/>
                <w:spacing w:val="-7"/>
                <w:sz w:val="20"/>
                <w:szCs w:val="20"/>
              </w:rPr>
              <w:t>当該加算に当たっては、算定に厚労省通知</w:t>
            </w:r>
            <w:r w:rsidRPr="0024321F">
              <w:rPr>
                <w:rFonts w:asciiTheme="majorEastAsia" w:eastAsiaTheme="majorEastAsia" w:hAnsiTheme="majorEastAsia" w:hint="eastAsia"/>
                <w:color w:val="1F497D" w:themeColor="text2"/>
                <w:spacing w:val="-7"/>
                <w:sz w:val="20"/>
                <w:szCs w:val="20"/>
              </w:rPr>
              <w:t>「</w:t>
            </w:r>
            <w:r w:rsidRPr="0024321F">
              <w:rPr>
                <w:rFonts w:asciiTheme="majorEastAsia" w:eastAsiaTheme="majorEastAsia" w:hAnsiTheme="majorEastAsia" w:hint="eastAsia"/>
                <w:color w:val="1F497D" w:themeColor="text2"/>
                <w:spacing w:val="-7"/>
                <w:sz w:val="20"/>
                <w:szCs w:val="20"/>
                <w:u w:val="single"/>
              </w:rPr>
              <w:t>生産性向上推進体制加算に関する基本的考え方並びに事務処理手順及び様式例等の提示について」</w:t>
            </w:r>
            <w:r w:rsidRPr="0024321F">
              <w:rPr>
                <w:rFonts w:asciiTheme="majorEastAsia" w:eastAsiaTheme="majorEastAsia" w:hAnsiTheme="majorEastAsia" w:hint="eastAsia"/>
                <w:color w:val="000000" w:themeColor="text1"/>
                <w:spacing w:val="-7"/>
                <w:sz w:val="20"/>
                <w:szCs w:val="20"/>
              </w:rPr>
              <w:t>の通り運用していますか。</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D72B71" w:rsidRDefault="000B16E9" w:rsidP="000B16E9">
            <w:pPr>
              <w:rPr>
                <w:rFonts w:ascii="ＭＳ Ｐ明朝" w:eastAsia="ＭＳ Ｐ明朝" w:hAnsi="ＭＳ Ｐ明朝"/>
                <w:color w:val="000000" w:themeColor="text1"/>
                <w:sz w:val="20"/>
                <w:szCs w:val="20"/>
              </w:rPr>
            </w:pPr>
            <w:r w:rsidRPr="00D72B71">
              <w:rPr>
                <w:rFonts w:ascii="ＭＳ Ｐ明朝" w:eastAsia="ＭＳ Ｐ明朝" w:hAnsi="ＭＳ Ｐ明朝" w:hint="eastAsia"/>
                <w:color w:val="000000" w:themeColor="text1"/>
                <w:sz w:val="20"/>
                <w:szCs w:val="20"/>
              </w:rPr>
              <w:t>□</w:t>
            </w:r>
          </w:p>
        </w:tc>
      </w:tr>
      <w:tr w:rsidR="000B16E9" w:rsidRPr="00420E89" w:rsidTr="004E5FB1">
        <w:trPr>
          <w:trHeight w:val="510"/>
        </w:trPr>
        <w:tc>
          <w:tcPr>
            <w:tcW w:w="688" w:type="pct"/>
            <w:vMerge w:val="restart"/>
            <w:tcBorders>
              <w:top w:val="single" w:sz="4" w:space="0" w:color="auto"/>
              <w:left w:val="single" w:sz="4" w:space="0" w:color="auto"/>
              <w:right w:val="single" w:sz="4" w:space="0" w:color="auto"/>
            </w:tcBorders>
            <w:shd w:val="clear" w:color="auto" w:fill="auto"/>
          </w:tcPr>
          <w:p w:rsidR="000B16E9" w:rsidRPr="00420E89" w:rsidRDefault="000B16E9" w:rsidP="000B16E9">
            <w:pPr>
              <w:spacing w:line="260" w:lineRule="exact"/>
              <w:ind w:left="198" w:hangingChars="100" w:hanging="198"/>
              <w:rPr>
                <w:rFonts w:ascii="ＭＳ ゴシック" w:eastAsia="ＭＳ ゴシック" w:hAnsi="ＭＳ ゴシック" w:cs="ＭＳ ゴシック"/>
                <w:spacing w:val="-1"/>
                <w:sz w:val="20"/>
              </w:rPr>
            </w:pPr>
            <w:r>
              <w:rPr>
                <w:rFonts w:ascii="ＭＳ ゴシック" w:eastAsia="ＭＳ ゴシック" w:hAnsi="ＭＳ ゴシック" w:cs="ＭＳ ゴシック" w:hint="eastAsia"/>
                <w:spacing w:val="-1"/>
                <w:sz w:val="20"/>
              </w:rPr>
              <w:t>3</w:t>
            </w:r>
            <w:r w:rsidR="00AC6456">
              <w:rPr>
                <w:rFonts w:ascii="ＭＳ ゴシック" w:eastAsia="ＭＳ ゴシック" w:hAnsi="ＭＳ ゴシック" w:cs="ＭＳ ゴシック"/>
                <w:spacing w:val="-1"/>
                <w:sz w:val="20"/>
              </w:rPr>
              <w:t>3</w:t>
            </w:r>
            <w:r w:rsidRPr="00420E89">
              <w:rPr>
                <w:rFonts w:ascii="ＭＳ ゴシック" w:eastAsia="ＭＳ ゴシック" w:hAnsi="ＭＳ ゴシック" w:cs="ＭＳ ゴシック" w:hint="eastAsia"/>
                <w:spacing w:val="-1"/>
                <w:sz w:val="20"/>
              </w:rPr>
              <w:t xml:space="preserve">サービス提供体制強化加算　</w:t>
            </w:r>
          </w:p>
        </w:tc>
        <w:tc>
          <w:tcPr>
            <w:tcW w:w="3711" w:type="pct"/>
            <w:tcBorders>
              <w:top w:val="single"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下記の基準を満たして届けている場合、１日につき所定単位を算定していますか。</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single"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single"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4E5FB1">
        <w:trPr>
          <w:trHeight w:val="286"/>
        </w:trPr>
        <w:tc>
          <w:tcPr>
            <w:tcW w:w="688" w:type="pct"/>
            <w:vMerge/>
            <w:tcBorders>
              <w:left w:val="single" w:sz="4" w:space="0" w:color="auto"/>
              <w:right w:val="single" w:sz="4" w:space="0" w:color="auto"/>
            </w:tcBorders>
            <w:shd w:val="clear" w:color="auto" w:fill="auto"/>
          </w:tcPr>
          <w:p w:rsidR="000B16E9" w:rsidRPr="00420E89" w:rsidRDefault="000B16E9" w:rsidP="000B16E9">
            <w:pPr>
              <w:spacing w:line="260" w:lineRule="exact"/>
              <w:rPr>
                <w:rFonts w:ascii="ＭＳ ゴシック" w:eastAsia="ＭＳ ゴシック" w:hAnsi="ＭＳ ゴシック" w:cs="ＭＳ ゴシック"/>
                <w:spacing w:val="-1"/>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●サービス提供体制強化加算（Ⅰ）　２２単位</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67" w:hangingChars="150" w:hanging="267"/>
              <w:rPr>
                <w:rFonts w:ascii="ＭＳ ゴシック" w:eastAsia="ＭＳ ゴシック" w:hAnsi="ＭＳ ゴシック" w:cs="ＭＳ ゴシック"/>
                <w:spacing w:val="-1"/>
                <w:sz w:val="18"/>
                <w:szCs w:val="18"/>
              </w:rPr>
            </w:pPr>
            <w:r w:rsidRPr="00420E89">
              <w:rPr>
                <w:rFonts w:ascii="ＭＳ ゴシック" w:eastAsia="ＭＳ ゴシック" w:hAnsi="ＭＳ ゴシック" w:cs="ＭＳ ゴシック" w:hint="eastAsia"/>
                <w:spacing w:val="-1"/>
                <w:sz w:val="18"/>
                <w:szCs w:val="18"/>
              </w:rPr>
              <w:t>※（Ⅰ）～(Ⅲ)の区分の併算不可</w:t>
            </w: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次のいずれかに適合していますか。</w:t>
            </w:r>
          </w:p>
          <w:p w:rsidR="000B16E9" w:rsidRPr="00420E89" w:rsidRDefault="000B16E9" w:rsidP="000B16E9">
            <w:pPr>
              <w:autoSpaceDE w:val="0"/>
              <w:autoSpaceDN w:val="0"/>
              <w:adjustRightInd w:val="0"/>
              <w:spacing w:line="260" w:lineRule="exact"/>
              <w:ind w:firstLineChars="200" w:firstLine="357"/>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b/>
                <w:spacing w:val="-1"/>
                <w:sz w:val="18"/>
                <w:szCs w:val="18"/>
                <w:u w:val="single"/>
              </w:rPr>
              <w:t>※①又は②の適合する項目にチェック☑する</w:t>
            </w:r>
            <w:r w:rsidRPr="00420E89">
              <w:rPr>
                <w:rFonts w:ascii="ＭＳ ゴシック" w:eastAsia="ＭＳ ゴシック" w:hAnsi="ＭＳ ゴシック" w:hint="eastAsia"/>
                <w:spacing w:val="-1"/>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firstLineChars="100" w:firstLine="178"/>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①介護職員の総数のうち、介護福祉士の占める割合が100分の80以上であること。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67" w:hangingChars="150" w:hanging="267"/>
              <w:rPr>
                <w:rFonts w:ascii="ＭＳ ゴシック" w:eastAsia="ＭＳ ゴシック" w:hAnsi="ＭＳ ゴシック" w:cs="ＭＳ ゴシック"/>
                <w:spacing w:val="-1"/>
                <w:sz w:val="18"/>
                <w:szCs w:val="18"/>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Chars="100" w:left="388" w:hangingChars="100" w:hanging="178"/>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②介護職員の総数のうち、勤続年数10年以上の介護福祉士の占める割合が100分の35以上であること。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141" w:hangingChars="79" w:hanging="141"/>
              <w:rPr>
                <w:rFonts w:ascii="ＭＳ ゴシック" w:eastAsia="ＭＳ ゴシック" w:hAnsi="ＭＳ ゴシック" w:cs="ＭＳ ゴシック"/>
                <w:spacing w:val="-1"/>
                <w:sz w:val="18"/>
                <w:szCs w:val="18"/>
              </w:rPr>
            </w:pPr>
            <w:r w:rsidRPr="00420E89">
              <w:rPr>
                <w:rFonts w:ascii="ＭＳ ゴシック" w:eastAsia="ＭＳ ゴシック" w:hAnsi="ＭＳ ゴシック" w:cs="ＭＳ ゴシック" w:hint="eastAsia"/>
                <w:spacing w:val="-1"/>
                <w:sz w:val="18"/>
                <w:szCs w:val="18"/>
              </w:rPr>
              <w:t>※当該加算の各区分の要件及び共通の要件を確認すること。</w:t>
            </w: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提供するサービスの質の向上や利用者の尊厳の保持を目的として、事業所として継続的な取組を行っていますか。</w:t>
            </w:r>
          </w:p>
          <w:p w:rsidR="000B16E9" w:rsidRPr="00420E89" w:rsidRDefault="000B16E9" w:rsidP="000B16E9">
            <w:pPr>
              <w:autoSpaceDE w:val="0"/>
              <w:autoSpaceDN w:val="0"/>
              <w:adjustRightInd w:val="0"/>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【取組の内容を記載】</w:t>
            </w:r>
          </w:p>
          <w:p w:rsidR="000B16E9" w:rsidRPr="00420E89" w:rsidRDefault="000B16E9" w:rsidP="000B16E9">
            <w:pPr>
              <w:autoSpaceDE w:val="0"/>
              <w:autoSpaceDN w:val="0"/>
              <w:adjustRightInd w:val="0"/>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 xml:space="preserve">　（　　　　　　　　　　　　　　　　　　　　　　　　　　　　　　）</w:t>
            </w:r>
          </w:p>
          <w:p w:rsidR="000B16E9" w:rsidRPr="00420E89" w:rsidRDefault="000B16E9" w:rsidP="000B16E9">
            <w:pPr>
              <w:autoSpaceDE w:val="0"/>
              <w:autoSpaceDN w:val="0"/>
              <w:adjustRightInd w:val="0"/>
              <w:ind w:leftChars="100" w:left="210"/>
              <w:rPr>
                <w:rFonts w:ascii="ＭＳ ゴシック" w:eastAsia="ＭＳ ゴシック" w:hAnsi="ＭＳ ゴシック"/>
                <w:spacing w:val="-1"/>
                <w:sz w:val="16"/>
                <w:szCs w:val="16"/>
              </w:rPr>
            </w:pPr>
            <w:r w:rsidRPr="00420E89">
              <w:rPr>
                <w:rFonts w:ascii="ＭＳ ゴシック" w:eastAsia="ＭＳ ゴシック" w:hAnsi="ＭＳ ゴシック" w:hint="eastAsia"/>
                <w:spacing w:val="-1"/>
                <w:sz w:val="16"/>
                <w:szCs w:val="16"/>
              </w:rPr>
              <w:t>（例）</w:t>
            </w:r>
          </w:p>
          <w:p w:rsidR="000B16E9" w:rsidRPr="00420E89" w:rsidRDefault="000B16E9" w:rsidP="000B16E9">
            <w:pPr>
              <w:autoSpaceDE w:val="0"/>
              <w:autoSpaceDN w:val="0"/>
              <w:adjustRightInd w:val="0"/>
              <w:ind w:leftChars="100" w:left="210"/>
              <w:rPr>
                <w:rFonts w:ascii="ＭＳ ゴシック" w:eastAsia="ＭＳ ゴシック" w:hAnsi="ＭＳ ゴシック"/>
                <w:spacing w:val="-1"/>
                <w:sz w:val="16"/>
                <w:szCs w:val="16"/>
              </w:rPr>
            </w:pPr>
            <w:r w:rsidRPr="00420E89">
              <w:rPr>
                <w:rFonts w:ascii="ＭＳ ゴシック" w:eastAsia="ＭＳ ゴシック" w:hAnsi="ＭＳ ゴシック" w:hint="eastAsia"/>
                <w:spacing w:val="-1"/>
                <w:sz w:val="16"/>
                <w:szCs w:val="16"/>
              </w:rPr>
              <w:t>・ ＬＩＦＥを活用したＰＤＣＡサイクルの構築</w:t>
            </w:r>
          </w:p>
          <w:p w:rsidR="000B16E9" w:rsidRPr="00420E89" w:rsidRDefault="000B16E9" w:rsidP="000B16E9">
            <w:pPr>
              <w:autoSpaceDE w:val="0"/>
              <w:autoSpaceDN w:val="0"/>
              <w:adjustRightInd w:val="0"/>
              <w:ind w:leftChars="100" w:left="210"/>
              <w:rPr>
                <w:rFonts w:ascii="ＭＳ ゴシック" w:eastAsia="ＭＳ ゴシック" w:hAnsi="ＭＳ ゴシック"/>
                <w:spacing w:val="-1"/>
                <w:sz w:val="16"/>
                <w:szCs w:val="16"/>
              </w:rPr>
            </w:pPr>
            <w:r w:rsidRPr="00420E89">
              <w:rPr>
                <w:rFonts w:ascii="ＭＳ ゴシック" w:eastAsia="ＭＳ ゴシック" w:hAnsi="ＭＳ ゴシック" w:hint="eastAsia"/>
                <w:spacing w:val="-1"/>
                <w:sz w:val="16"/>
                <w:szCs w:val="16"/>
              </w:rPr>
              <w:t>・ ＩＣＴ・テクノロジーの活用</w:t>
            </w:r>
          </w:p>
          <w:p w:rsidR="000B16E9" w:rsidRPr="00420E89" w:rsidRDefault="000B16E9" w:rsidP="000B16E9">
            <w:pPr>
              <w:autoSpaceDE w:val="0"/>
              <w:autoSpaceDN w:val="0"/>
              <w:adjustRightInd w:val="0"/>
              <w:ind w:leftChars="100" w:left="368" w:hangingChars="100" w:hanging="158"/>
              <w:rPr>
                <w:rFonts w:ascii="ＭＳ ゴシック" w:eastAsia="ＭＳ ゴシック" w:hAnsi="ＭＳ ゴシック"/>
                <w:spacing w:val="-1"/>
                <w:sz w:val="16"/>
                <w:szCs w:val="16"/>
              </w:rPr>
            </w:pPr>
            <w:r w:rsidRPr="00420E89">
              <w:rPr>
                <w:rFonts w:ascii="ＭＳ ゴシック" w:eastAsia="ＭＳ ゴシック" w:hAnsi="ＭＳ ゴシック" w:hint="eastAsia"/>
                <w:spacing w:val="-1"/>
                <w:sz w:val="16"/>
                <w:szCs w:val="16"/>
              </w:rPr>
              <w:t>・ 高齢者の活躍（居室やフロア等の掃除、食事の配膳・下膳などのほか、経理や労務、広報なども含めた介護業務以外の業務の提供）等による役割分担の明確化</w:t>
            </w:r>
          </w:p>
          <w:p w:rsidR="000B16E9" w:rsidRPr="00420E89" w:rsidRDefault="000B16E9" w:rsidP="000B16E9">
            <w:pPr>
              <w:autoSpaceDE w:val="0"/>
              <w:autoSpaceDN w:val="0"/>
              <w:adjustRightInd w:val="0"/>
              <w:ind w:leftChars="100" w:left="368" w:hangingChars="100" w:hanging="158"/>
              <w:rPr>
                <w:rFonts w:ascii="ＭＳ ゴシック" w:eastAsia="ＭＳ ゴシック" w:hAnsi="ＭＳ ゴシック"/>
                <w:spacing w:val="-1"/>
                <w:sz w:val="16"/>
                <w:szCs w:val="16"/>
              </w:rPr>
            </w:pPr>
            <w:r w:rsidRPr="00420E89">
              <w:rPr>
                <w:rFonts w:ascii="ＭＳ ゴシック" w:eastAsia="ＭＳ ゴシック" w:hAnsi="ＭＳ ゴシック" w:hint="eastAsia"/>
                <w:spacing w:val="-1"/>
                <w:sz w:val="16"/>
                <w:szCs w:val="16"/>
              </w:rPr>
              <w:t>・ ケアに当たり、居室の定員が２以上である場合、原則としてポータブルトイレを使用しない方針を立てて取組を行っていること</w:t>
            </w:r>
          </w:p>
          <w:p w:rsidR="000B16E9" w:rsidRPr="00420E89" w:rsidRDefault="000B16E9" w:rsidP="000B16E9">
            <w:pPr>
              <w:autoSpaceDE w:val="0"/>
              <w:autoSpaceDN w:val="0"/>
              <w:adjustRightInd w:val="0"/>
              <w:ind w:leftChars="100" w:left="210"/>
              <w:rPr>
                <w:rFonts w:ascii="ＭＳ ゴシック" w:eastAsia="ＭＳ ゴシック" w:hAnsi="ＭＳ ゴシック"/>
                <w:spacing w:val="-1"/>
                <w:sz w:val="20"/>
                <w:szCs w:val="20"/>
              </w:rPr>
            </w:pPr>
            <w:r w:rsidRPr="00420E89">
              <w:rPr>
                <w:rFonts w:ascii="ＭＳ ゴシック" w:eastAsia="ＭＳ ゴシック" w:hAnsi="ＭＳ ゴシック" w:hint="eastAsia"/>
                <w:spacing w:val="-1"/>
                <w:sz w:val="16"/>
                <w:szCs w:val="16"/>
              </w:rPr>
              <w:t>※　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定員超過利用、人員基準欠如に該当していませんか。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●サービス提供体制強化加算（Ⅱ）　１８単位</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4E5FB1">
        <w:trPr>
          <w:trHeight w:val="361"/>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介護職員の総数のうち、介護福祉士の占める割合が100分の60以上ですか。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vAlign w:val="center"/>
          </w:tcPr>
          <w:p w:rsidR="000B16E9" w:rsidRPr="00420E89" w:rsidRDefault="000B16E9" w:rsidP="000B16E9">
            <w:pPr>
              <w:autoSpaceDE w:val="0"/>
              <w:autoSpaceDN w:val="0"/>
              <w:adjustRightInd w:val="0"/>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z w:val="18"/>
                <w:szCs w:val="18"/>
              </w:rPr>
              <w:t>定員超過利用、人員基準欠如に該当していませんか。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Chars="100" w:left="309" w:hangingChars="50" w:hanging="99"/>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16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●サービス提供体制強化加算（Ⅲ）　６単位</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次のいずれかに適合していますか。</w:t>
            </w:r>
          </w:p>
          <w:p w:rsidR="000B16E9" w:rsidRPr="00420E89" w:rsidRDefault="000B16E9" w:rsidP="000B16E9">
            <w:pPr>
              <w:autoSpaceDE w:val="0"/>
              <w:autoSpaceDN w:val="0"/>
              <w:adjustRightInd w:val="0"/>
              <w:spacing w:line="260" w:lineRule="exact"/>
              <w:jc w:val="left"/>
              <w:rPr>
                <w:rFonts w:ascii="ＭＳ ゴシック" w:eastAsia="ＭＳ ゴシック" w:hAnsi="ＭＳ ゴシック"/>
                <w:b/>
                <w:sz w:val="18"/>
                <w:szCs w:val="18"/>
                <w:u w:val="single"/>
              </w:rPr>
            </w:pPr>
            <w:r w:rsidRPr="00420E89">
              <w:rPr>
                <w:rFonts w:ascii="ＭＳ ゴシック" w:eastAsia="ＭＳ ゴシック" w:hAnsi="ＭＳ ゴシック" w:hint="eastAsia"/>
                <w:sz w:val="18"/>
                <w:szCs w:val="18"/>
              </w:rPr>
              <w:lastRenderedPageBreak/>
              <w:t xml:space="preserve">　</w:t>
            </w:r>
            <w:r w:rsidRPr="00420E89">
              <w:rPr>
                <w:rFonts w:ascii="ＭＳ ゴシック" w:eastAsia="ＭＳ ゴシック" w:hAnsi="ＭＳ ゴシック" w:hint="eastAsia"/>
                <w:b/>
                <w:sz w:val="18"/>
                <w:szCs w:val="18"/>
                <w:u w:val="single"/>
              </w:rPr>
              <w:t>※①～③のいずれかの適合する項目にチェック</w:t>
            </w:r>
            <w:r w:rsidRPr="00420E89">
              <w:rPr>
                <w:rFonts w:ascii="ＭＳ ゴシック" w:eastAsia="ＭＳ ゴシック" w:hAnsi="ＭＳ ゴシック"/>
                <w:b/>
                <w:sz w:val="18"/>
                <w:szCs w:val="18"/>
                <w:u w:val="single"/>
              </w:rPr>
              <w:t>☑</w:t>
            </w:r>
            <w:r w:rsidRPr="00420E89">
              <w:rPr>
                <w:rFonts w:ascii="ＭＳ ゴシック" w:eastAsia="ＭＳ ゴシック" w:hAnsi="ＭＳ ゴシック" w:hint="eastAsia"/>
                <w:b/>
                <w:sz w:val="18"/>
                <w:szCs w:val="18"/>
                <w:u w:val="single"/>
              </w:rPr>
              <w:t>する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178" w:hangingChars="100" w:hanging="178"/>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 xml:space="preserve">　①介護職員の総数のうち、介護福祉士の占める割合が100分の50以上であること。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Chars="100" w:left="210"/>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②看護・介護職員の総数のうち、常勤職員の占める割合が100分の75以上であること。</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ind w:leftChars="101" w:left="390" w:hangingChars="100" w:hanging="178"/>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③直接サービス提供する職員の総数のうち、勤続年数７年以上の者の占める割合が100分の30以上であること。</w:t>
            </w:r>
          </w:p>
          <w:p w:rsidR="000B16E9" w:rsidRPr="00420E89" w:rsidRDefault="000B16E9" w:rsidP="000B16E9">
            <w:pPr>
              <w:autoSpaceDE w:val="0"/>
              <w:autoSpaceDN w:val="0"/>
              <w:adjustRightInd w:val="0"/>
              <w:spacing w:line="260" w:lineRule="exact"/>
              <w:ind w:leftChars="100" w:left="210"/>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※直接サービス提供する職員とは、介護職員、看護職員、理学療法士</w:t>
            </w:r>
            <w:r w:rsidR="001D5504">
              <w:rPr>
                <w:rFonts w:ascii="ＭＳ ゴシック" w:eastAsia="ＭＳ ゴシック" w:hAnsi="ＭＳ ゴシック" w:hint="eastAsia"/>
                <w:spacing w:val="-1"/>
                <w:sz w:val="18"/>
                <w:szCs w:val="18"/>
              </w:rPr>
              <w:t>又は</w:t>
            </w:r>
            <w:r w:rsidRPr="00420E89">
              <w:rPr>
                <w:rFonts w:ascii="ＭＳ ゴシック" w:eastAsia="ＭＳ ゴシック" w:hAnsi="ＭＳ ゴシック" w:hint="eastAsia"/>
                <w:spacing w:val="-1"/>
                <w:sz w:val="18"/>
                <w:szCs w:val="18"/>
              </w:rPr>
              <w:t>作業療法士として勤務を行う職員を指すものとする。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定員超過利用、人員基準欠如に該当していませんか。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r w:rsidR="000B16E9" w:rsidRPr="00420E89" w:rsidTr="004E5FB1">
        <w:trPr>
          <w:trHeight w:val="286"/>
        </w:trPr>
        <w:tc>
          <w:tcPr>
            <w:tcW w:w="688" w:type="pct"/>
            <w:tcBorders>
              <w:left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r w:rsidRPr="00420E89">
              <w:rPr>
                <w:rFonts w:ascii="ＭＳ ゴシック" w:eastAsia="ＭＳ ゴシック" w:hAnsi="ＭＳ ゴシック" w:cs="ＭＳ ゴシック" w:hint="eastAsia"/>
                <w:spacing w:val="-1"/>
                <w:sz w:val="20"/>
              </w:rPr>
              <w:t xml:space="preserve">　【共通】</w:t>
            </w:r>
          </w:p>
        </w:tc>
        <w:tc>
          <w:tcPr>
            <w:tcW w:w="3711" w:type="pct"/>
            <w:tcBorders>
              <w:top w:val="dotted" w:sz="4" w:space="0" w:color="auto"/>
              <w:left w:val="single" w:sz="4" w:space="0" w:color="auto"/>
              <w:bottom w:val="dotted" w:sz="4" w:space="0" w:color="auto"/>
              <w:right w:val="single" w:sz="4" w:space="0" w:color="auto"/>
            </w:tcBorders>
            <w:noWrap/>
          </w:tcPr>
          <w:p w:rsidR="000B16E9" w:rsidRPr="00420E89" w:rsidRDefault="000B16E9" w:rsidP="000B16E9">
            <w:pPr>
              <w:autoSpaceDE w:val="0"/>
              <w:autoSpaceDN w:val="0"/>
              <w:adjustRightInd w:val="0"/>
              <w:spacing w:line="260" w:lineRule="exact"/>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当該加算の算定にあたっては、次の事項を適切に行っていますか。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p>
        </w:tc>
      </w:tr>
      <w:tr w:rsidR="000B16E9" w:rsidRPr="00DF33C9" w:rsidTr="004E5FB1">
        <w:trPr>
          <w:trHeight w:val="286"/>
        </w:trPr>
        <w:tc>
          <w:tcPr>
            <w:tcW w:w="688" w:type="pct"/>
            <w:tcBorders>
              <w:left w:val="single" w:sz="4" w:space="0" w:color="auto"/>
              <w:right w:val="single" w:sz="4" w:space="0" w:color="auto"/>
            </w:tcBorders>
            <w:shd w:val="clear" w:color="auto" w:fill="auto"/>
          </w:tcPr>
          <w:p w:rsidR="000B16E9" w:rsidRPr="00DF33C9" w:rsidRDefault="000B16E9" w:rsidP="000B16E9">
            <w:pPr>
              <w:spacing w:line="260" w:lineRule="exact"/>
              <w:ind w:left="298" w:hangingChars="150" w:hanging="298"/>
              <w:rPr>
                <w:rFonts w:ascii="ＭＳ ゴシック" w:eastAsia="ＭＳ ゴシック" w:hAnsi="ＭＳ ゴシック" w:cs="ＭＳ ゴシック"/>
                <w:b/>
                <w:spacing w:val="-1"/>
                <w:sz w:val="20"/>
              </w:rPr>
            </w:pPr>
          </w:p>
        </w:tc>
        <w:tc>
          <w:tcPr>
            <w:tcW w:w="3711" w:type="pct"/>
            <w:tcBorders>
              <w:top w:val="dotted" w:sz="4" w:space="0" w:color="auto"/>
              <w:left w:val="single" w:sz="4" w:space="0" w:color="auto"/>
              <w:bottom w:val="dotted" w:sz="4" w:space="0" w:color="auto"/>
              <w:right w:val="single" w:sz="4" w:space="0" w:color="auto"/>
            </w:tcBorders>
            <w:noWrap/>
          </w:tcPr>
          <w:p w:rsidR="000B16E9" w:rsidRPr="00DF33C9" w:rsidRDefault="000B16E9" w:rsidP="000B16E9">
            <w:pPr>
              <w:autoSpaceDE w:val="0"/>
              <w:autoSpaceDN w:val="0"/>
              <w:adjustRightInd w:val="0"/>
              <w:spacing w:line="260" w:lineRule="exact"/>
              <w:ind w:left="179" w:hangingChars="100" w:hanging="179"/>
              <w:jc w:val="left"/>
              <w:rPr>
                <w:rFonts w:ascii="ＭＳ ゴシック" w:eastAsia="ＭＳ ゴシック" w:hAnsi="ＭＳ ゴシック"/>
                <w:b/>
                <w:spacing w:val="-1"/>
                <w:sz w:val="18"/>
                <w:szCs w:val="18"/>
              </w:rPr>
            </w:pPr>
            <w:r w:rsidRPr="00DF33C9">
              <w:rPr>
                <w:rFonts w:ascii="ＭＳ ゴシック" w:eastAsia="ＭＳ ゴシック" w:hAnsi="ＭＳ ゴシック" w:hint="eastAsia"/>
                <w:b/>
                <w:spacing w:val="-1"/>
                <w:sz w:val="18"/>
                <w:szCs w:val="18"/>
              </w:rPr>
              <w:t>①職員の割合の算出に当たっては、常勤換算方法により算出した前年度（3月を除く）の平均を用いその割合について記録していること。この場合、介護職員に係る常勤換算にあっては、利用者・入所者への介護業務（計画作成等介護を行うに当たって必要な業務は含まれるが、請求事務等介護に関わらない業務を除く。）に従事している時間を用いても差し支えない。ただし、前年度の実績が６月に満たない事業所（新たに事業を開始し、又は再開した事業所を含む。）については、届出日の属する前３月について、常勤換算方法により算出した平均を用い、その割合について毎月記録し、継続的に所定の割合を維持していること。</w:t>
            </w:r>
          </w:p>
          <w:p w:rsidR="000B16E9" w:rsidRPr="00DF33C9" w:rsidRDefault="000B16E9" w:rsidP="000B16E9">
            <w:pPr>
              <w:autoSpaceDE w:val="0"/>
              <w:autoSpaceDN w:val="0"/>
              <w:adjustRightInd w:val="0"/>
              <w:spacing w:line="260" w:lineRule="exact"/>
              <w:ind w:firstLineChars="100" w:firstLine="179"/>
              <w:jc w:val="left"/>
              <w:rPr>
                <w:rFonts w:ascii="ＭＳ ゴシック" w:eastAsia="ＭＳ ゴシック" w:hAnsi="ＭＳ ゴシック"/>
                <w:b/>
                <w:spacing w:val="-1"/>
                <w:sz w:val="18"/>
                <w:szCs w:val="18"/>
              </w:rPr>
            </w:pPr>
            <w:r w:rsidRPr="00DF33C9">
              <w:rPr>
                <w:rFonts w:ascii="ＭＳ ゴシック" w:eastAsia="ＭＳ ゴシック" w:hAnsi="ＭＳ ゴシック" w:hint="eastAsia"/>
                <w:b/>
                <w:spacing w:val="-1"/>
                <w:sz w:val="18"/>
                <w:szCs w:val="18"/>
              </w:rPr>
              <w:t>なお、介護福祉士については、各月の前月の末日時点で資格を取得している者を対象とする。</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F33C9" w:rsidRDefault="000B16E9" w:rsidP="000B16E9">
            <w:pPr>
              <w:rPr>
                <w:rFonts w:ascii="ＭＳ ゴシック" w:eastAsia="ＭＳ ゴシック" w:hAnsi="ＭＳ ゴシック"/>
                <w:b/>
                <w:sz w:val="18"/>
                <w:szCs w:val="18"/>
              </w:rPr>
            </w:pPr>
            <w:r w:rsidRPr="00DF33C9">
              <w:rPr>
                <w:rFonts w:ascii="ＭＳ ゴシック" w:eastAsia="ＭＳ ゴシック" w:hAnsi="ＭＳ ゴシック" w:hint="eastAsia"/>
                <w:b/>
                <w:sz w:val="18"/>
                <w:szCs w:val="18"/>
              </w:rPr>
              <w:t>□</w:t>
            </w:r>
          </w:p>
        </w:tc>
        <w:tc>
          <w:tcPr>
            <w:tcW w:w="200" w:type="pct"/>
            <w:tcBorders>
              <w:top w:val="dotted" w:sz="4" w:space="0" w:color="auto"/>
              <w:left w:val="single" w:sz="4" w:space="0" w:color="auto"/>
              <w:bottom w:val="dotted" w:sz="4" w:space="0" w:color="auto"/>
              <w:right w:val="single" w:sz="4" w:space="0" w:color="auto"/>
            </w:tcBorders>
            <w:vAlign w:val="center"/>
          </w:tcPr>
          <w:p w:rsidR="000B16E9" w:rsidRPr="00DF33C9" w:rsidRDefault="000B16E9" w:rsidP="000B16E9">
            <w:pPr>
              <w:rPr>
                <w:rFonts w:ascii="ＭＳ ゴシック" w:eastAsia="ＭＳ ゴシック" w:hAnsi="ＭＳ ゴシック"/>
                <w:b/>
                <w:sz w:val="18"/>
                <w:szCs w:val="18"/>
              </w:rPr>
            </w:pPr>
            <w:r w:rsidRPr="00DF33C9">
              <w:rPr>
                <w:rFonts w:ascii="ＭＳ ゴシック" w:eastAsia="ＭＳ ゴシック" w:hAnsi="ＭＳ ゴシック" w:hint="eastAsia"/>
                <w:b/>
                <w:sz w:val="18"/>
                <w:szCs w:val="18"/>
              </w:rPr>
              <w:t>□</w:t>
            </w:r>
          </w:p>
        </w:tc>
        <w:tc>
          <w:tcPr>
            <w:tcW w:w="201" w:type="pct"/>
            <w:tcBorders>
              <w:top w:val="dotted" w:sz="4" w:space="0" w:color="auto"/>
              <w:left w:val="single" w:sz="4" w:space="0" w:color="auto"/>
              <w:bottom w:val="dotted" w:sz="4" w:space="0" w:color="auto"/>
              <w:right w:val="single" w:sz="4" w:space="0" w:color="auto"/>
            </w:tcBorders>
            <w:shd w:val="clear" w:color="auto" w:fill="auto"/>
            <w:vAlign w:val="center"/>
          </w:tcPr>
          <w:p w:rsidR="000B16E9" w:rsidRPr="00DF33C9" w:rsidRDefault="000B16E9" w:rsidP="000B16E9">
            <w:pPr>
              <w:rPr>
                <w:rFonts w:ascii="ＭＳ ゴシック" w:eastAsia="ＭＳ ゴシック" w:hAnsi="ＭＳ ゴシック"/>
                <w:b/>
                <w:sz w:val="18"/>
                <w:szCs w:val="18"/>
              </w:rPr>
            </w:pPr>
            <w:r w:rsidRPr="00DF33C9">
              <w:rPr>
                <w:rFonts w:ascii="ＭＳ ゴシック" w:eastAsia="ＭＳ ゴシック" w:hAnsi="ＭＳ ゴシック" w:hint="eastAsia"/>
                <w:b/>
                <w:sz w:val="18"/>
                <w:szCs w:val="18"/>
              </w:rPr>
              <w:t>□</w:t>
            </w:r>
          </w:p>
        </w:tc>
      </w:tr>
      <w:tr w:rsidR="000B16E9" w:rsidRPr="00420E89" w:rsidTr="004E5FB1">
        <w:trPr>
          <w:trHeight w:val="286"/>
        </w:trPr>
        <w:tc>
          <w:tcPr>
            <w:tcW w:w="688" w:type="pct"/>
            <w:tcBorders>
              <w:left w:val="single" w:sz="4" w:space="0" w:color="auto"/>
              <w:bottom w:val="single" w:sz="4" w:space="0" w:color="auto"/>
              <w:right w:val="single" w:sz="4" w:space="0" w:color="auto"/>
            </w:tcBorders>
            <w:shd w:val="clear" w:color="auto" w:fill="auto"/>
          </w:tcPr>
          <w:p w:rsidR="000B16E9" w:rsidRPr="00420E89" w:rsidRDefault="000B16E9" w:rsidP="000B16E9">
            <w:pPr>
              <w:spacing w:line="260" w:lineRule="exact"/>
              <w:ind w:left="297" w:hangingChars="150" w:hanging="297"/>
              <w:rPr>
                <w:rFonts w:ascii="ＭＳ ゴシック" w:eastAsia="ＭＳ ゴシック" w:hAnsi="ＭＳ ゴシック" w:cs="ＭＳ ゴシック"/>
                <w:spacing w:val="-1"/>
                <w:sz w:val="20"/>
              </w:rPr>
            </w:pPr>
          </w:p>
        </w:tc>
        <w:tc>
          <w:tcPr>
            <w:tcW w:w="3711" w:type="pct"/>
            <w:tcBorders>
              <w:top w:val="dotted" w:sz="4" w:space="0" w:color="auto"/>
              <w:left w:val="single" w:sz="4" w:space="0" w:color="auto"/>
              <w:bottom w:val="single" w:sz="4" w:space="0" w:color="auto"/>
              <w:right w:val="single" w:sz="4" w:space="0" w:color="auto"/>
            </w:tcBorders>
            <w:noWrap/>
          </w:tcPr>
          <w:p w:rsidR="000B16E9" w:rsidRPr="00420E89" w:rsidRDefault="000B16E9" w:rsidP="000B16E9">
            <w:pPr>
              <w:autoSpaceDE w:val="0"/>
              <w:autoSpaceDN w:val="0"/>
              <w:adjustRightInd w:val="0"/>
              <w:spacing w:line="260" w:lineRule="exact"/>
              <w:ind w:left="178" w:hangingChars="100" w:hanging="178"/>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②勤続年数は、各月の前月の末日時点における勤続年数とすること。</w:t>
            </w:r>
          </w:p>
          <w:p w:rsidR="000B16E9" w:rsidRPr="00420E89" w:rsidRDefault="000B16E9" w:rsidP="000B16E9">
            <w:pPr>
              <w:autoSpaceDE w:val="0"/>
              <w:autoSpaceDN w:val="0"/>
              <w:adjustRightInd w:val="0"/>
              <w:spacing w:line="260" w:lineRule="exact"/>
              <w:ind w:left="178" w:hangingChars="100" w:hanging="178"/>
              <w:jc w:val="lef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0" w:type="pct"/>
            <w:tcBorders>
              <w:top w:val="dotted" w:sz="4" w:space="0" w:color="auto"/>
              <w:left w:val="single" w:sz="4" w:space="0" w:color="auto"/>
              <w:bottom w:val="single" w:sz="4" w:space="0" w:color="auto"/>
              <w:right w:val="single" w:sz="4" w:space="0" w:color="auto"/>
            </w:tcBorders>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c>
          <w:tcPr>
            <w:tcW w:w="201" w:type="pct"/>
            <w:tcBorders>
              <w:top w:val="dotted" w:sz="4" w:space="0" w:color="auto"/>
              <w:left w:val="single" w:sz="4" w:space="0" w:color="auto"/>
              <w:bottom w:val="single" w:sz="4" w:space="0" w:color="auto"/>
              <w:right w:val="single" w:sz="4" w:space="0" w:color="auto"/>
            </w:tcBorders>
            <w:shd w:val="clear" w:color="auto" w:fill="auto"/>
            <w:vAlign w:val="center"/>
          </w:tcPr>
          <w:p w:rsidR="000B16E9" w:rsidRPr="00420E89" w:rsidRDefault="000B16E9" w:rsidP="000B16E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w:t>
            </w:r>
          </w:p>
        </w:tc>
      </w:tr>
    </w:tbl>
    <w:p w:rsidR="00606E9A" w:rsidRDefault="00606E9A" w:rsidP="00606E9A"/>
    <w:p w:rsidR="00867DEB" w:rsidRDefault="00867DEB" w:rsidP="00606E9A"/>
    <w:p w:rsidR="00DF33C9" w:rsidRPr="00DF33C9" w:rsidRDefault="00DF33C9" w:rsidP="00DF33C9">
      <w:r>
        <w:rPr>
          <w:rFonts w:hint="eastAsia"/>
        </w:rPr>
        <w:t>第６　特別診療費</w:t>
      </w:r>
    </w:p>
    <w:tbl>
      <w:tblPr>
        <w:tblpPr w:leftFromText="142" w:rightFromText="142" w:vertAnchor="text" w:tblpXSpec="center" w:tblpY="1"/>
        <w:tblOverlap w:val="never"/>
        <w:tblW w:w="5000" w:type="pct"/>
        <w:tblLayout w:type="fixed"/>
        <w:tblCellMar>
          <w:left w:w="99" w:type="dxa"/>
          <w:right w:w="99" w:type="dxa"/>
        </w:tblCellMar>
        <w:tblLook w:val="04A0" w:firstRow="1" w:lastRow="0" w:firstColumn="1" w:lastColumn="0" w:noHBand="0" w:noVBand="1"/>
      </w:tblPr>
      <w:tblGrid>
        <w:gridCol w:w="1555"/>
        <w:gridCol w:w="7654"/>
        <w:gridCol w:w="425"/>
        <w:gridCol w:w="427"/>
        <w:gridCol w:w="395"/>
      </w:tblGrid>
      <w:tr w:rsidR="00867DEB" w:rsidRPr="00420E89" w:rsidTr="00595B93">
        <w:trPr>
          <w:cantSplit/>
          <w:trHeight w:val="1614"/>
        </w:trPr>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7DEB" w:rsidRPr="00420E89" w:rsidRDefault="00867DEB" w:rsidP="00867DEB">
            <w:pPr>
              <w:widowControl/>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項　　目</w:t>
            </w:r>
          </w:p>
        </w:tc>
        <w:tc>
          <w:tcPr>
            <w:tcW w:w="3660" w:type="pct"/>
            <w:tcBorders>
              <w:top w:val="single" w:sz="4" w:space="0" w:color="auto"/>
              <w:left w:val="nil"/>
              <w:bottom w:val="single" w:sz="4" w:space="0" w:color="auto"/>
              <w:right w:val="single" w:sz="4" w:space="0" w:color="auto"/>
            </w:tcBorders>
            <w:shd w:val="clear" w:color="auto" w:fill="auto"/>
            <w:noWrap/>
            <w:vAlign w:val="center"/>
            <w:hideMark/>
          </w:tcPr>
          <w:p w:rsidR="00867DEB" w:rsidRPr="00420E89" w:rsidRDefault="00867DEB" w:rsidP="00867DEB">
            <w:pPr>
              <w:widowControl/>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内　　　　　　　　容</w:t>
            </w:r>
          </w:p>
        </w:tc>
        <w:tc>
          <w:tcPr>
            <w:tcW w:w="203" w:type="pct"/>
            <w:tcBorders>
              <w:top w:val="single" w:sz="4" w:space="0" w:color="auto"/>
              <w:left w:val="nil"/>
              <w:bottom w:val="single" w:sz="4" w:space="0" w:color="auto"/>
              <w:right w:val="single" w:sz="4" w:space="0" w:color="auto"/>
            </w:tcBorders>
            <w:shd w:val="clear" w:color="auto" w:fill="auto"/>
            <w:textDirection w:val="tbRlV"/>
            <w:vAlign w:val="center"/>
          </w:tcPr>
          <w:p w:rsidR="00867DEB" w:rsidRPr="00420E89" w:rsidRDefault="00867DEB" w:rsidP="00867DEB">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できている</w:t>
            </w:r>
          </w:p>
        </w:tc>
        <w:tc>
          <w:tcPr>
            <w:tcW w:w="204" w:type="pct"/>
            <w:tcBorders>
              <w:top w:val="single" w:sz="4" w:space="0" w:color="auto"/>
              <w:left w:val="nil"/>
              <w:bottom w:val="single" w:sz="4" w:space="0" w:color="auto"/>
              <w:right w:val="single" w:sz="4" w:space="0" w:color="auto"/>
            </w:tcBorders>
            <w:shd w:val="clear" w:color="auto" w:fill="auto"/>
            <w:textDirection w:val="tbRlV"/>
            <w:vAlign w:val="center"/>
          </w:tcPr>
          <w:p w:rsidR="00867DEB" w:rsidRPr="00420E89" w:rsidRDefault="00867DEB" w:rsidP="00867DEB">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できていない</w:t>
            </w:r>
          </w:p>
        </w:tc>
        <w:tc>
          <w:tcPr>
            <w:tcW w:w="189" w:type="pct"/>
            <w:tcBorders>
              <w:top w:val="single" w:sz="4" w:space="0" w:color="auto"/>
              <w:left w:val="nil"/>
              <w:bottom w:val="single" w:sz="4" w:space="0" w:color="auto"/>
              <w:right w:val="single" w:sz="4" w:space="0" w:color="auto"/>
            </w:tcBorders>
            <w:shd w:val="clear" w:color="auto" w:fill="auto"/>
            <w:textDirection w:val="tbRlV"/>
            <w:vAlign w:val="center"/>
          </w:tcPr>
          <w:p w:rsidR="00867DEB" w:rsidRPr="00420E89" w:rsidRDefault="00867DEB" w:rsidP="00867DEB">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該当無</w:t>
            </w:r>
          </w:p>
        </w:tc>
      </w:tr>
      <w:tr w:rsidR="00867DEB" w:rsidRPr="00420E89" w:rsidTr="00595B93">
        <w:trPr>
          <w:trHeight w:val="984"/>
        </w:trPr>
        <w:tc>
          <w:tcPr>
            <w:tcW w:w="744" w:type="pct"/>
            <w:tcBorders>
              <w:top w:val="single" w:sz="4" w:space="0" w:color="auto"/>
              <w:left w:val="single" w:sz="4" w:space="0" w:color="auto"/>
              <w:right w:val="single" w:sz="4" w:space="0" w:color="000000"/>
            </w:tcBorders>
            <w:shd w:val="clear" w:color="auto" w:fill="auto"/>
            <w:hideMark/>
          </w:tcPr>
          <w:p w:rsidR="00867DEB" w:rsidRDefault="00867DEB" w:rsidP="00DF33C9">
            <w:pPr>
              <w:widowControl/>
              <w:jc w:val="left"/>
              <w:rPr>
                <w:rFonts w:ascii="ＭＳ ゴシック" w:eastAsia="ＭＳ ゴシック" w:hAnsi="ＭＳ ゴシック" w:cs="ＭＳ Ｐゴシック"/>
                <w:kern w:val="0"/>
                <w:sz w:val="18"/>
                <w:szCs w:val="20"/>
              </w:rPr>
            </w:pPr>
          </w:p>
          <w:p w:rsidR="00867DEB" w:rsidRPr="00867DEB" w:rsidRDefault="00867DEB" w:rsidP="00DF33C9">
            <w:pPr>
              <w:jc w:val="left"/>
              <w:rPr>
                <w:rFonts w:ascii="ＭＳ ゴシック" w:eastAsia="ＭＳ ゴシック" w:hAnsi="ＭＳ ゴシック" w:cs="ＭＳ Ｐゴシック"/>
                <w:sz w:val="18"/>
                <w:szCs w:val="20"/>
              </w:rPr>
            </w:pPr>
          </w:p>
        </w:tc>
        <w:tc>
          <w:tcPr>
            <w:tcW w:w="3660" w:type="pct"/>
            <w:tcBorders>
              <w:top w:val="single" w:sz="4" w:space="0" w:color="auto"/>
              <w:left w:val="nil"/>
              <w:bottom w:val="single" w:sz="4" w:space="0" w:color="auto"/>
              <w:right w:val="single" w:sz="4" w:space="0" w:color="auto"/>
            </w:tcBorders>
            <w:shd w:val="clear" w:color="auto" w:fill="auto"/>
            <w:hideMark/>
          </w:tcPr>
          <w:p w:rsidR="00867DEB" w:rsidRPr="0024321F" w:rsidRDefault="00867DEB" w:rsidP="00867DEB">
            <w:pPr>
              <w:widowControl/>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入所者に対して、指導管理、リハビリテーション等のうち日常的に必要な医療行為として平12厚告30（厚生労働大臣が定める特定診療費及び特別診療費に係る指導管理等及び単位数）に定めるものを行った場合に、 同告示に定める単位数に10円を乗じて得た額を算</w:t>
            </w:r>
          </w:p>
          <w:p w:rsidR="00867DEB" w:rsidRPr="0024321F" w:rsidRDefault="00867DEB" w:rsidP="00867DEB">
            <w:pPr>
              <w:widowControl/>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定していますか。</w:t>
            </w:r>
          </w:p>
          <w:p w:rsidR="00867DEB" w:rsidRPr="0024321F" w:rsidRDefault="00867DEB" w:rsidP="00867DEB">
            <w:pPr>
              <w:widowControl/>
              <w:jc w:val="left"/>
              <w:rPr>
                <w:rFonts w:ascii="ＭＳ ゴシック" w:eastAsia="ＭＳ ゴシック" w:hAnsi="ＭＳ ゴシック" w:cs="ＭＳ Ｐゴシック"/>
                <w:color w:val="000000" w:themeColor="text1"/>
                <w:kern w:val="0"/>
                <w:sz w:val="18"/>
                <w:szCs w:val="20"/>
              </w:rPr>
            </w:pPr>
          </w:p>
        </w:tc>
        <w:tc>
          <w:tcPr>
            <w:tcW w:w="203" w:type="pct"/>
            <w:tcBorders>
              <w:top w:val="single" w:sz="4" w:space="0" w:color="auto"/>
              <w:left w:val="nil"/>
              <w:bottom w:val="single" w:sz="4" w:space="0" w:color="auto"/>
              <w:right w:val="single" w:sz="4" w:space="0" w:color="auto"/>
            </w:tcBorders>
            <w:shd w:val="clear" w:color="auto" w:fill="auto"/>
            <w:vAlign w:val="center"/>
          </w:tcPr>
          <w:p w:rsidR="00867DEB" w:rsidRPr="00420E89" w:rsidRDefault="00867DEB" w:rsidP="00867DE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single" w:sz="4" w:space="0" w:color="auto"/>
              <w:left w:val="nil"/>
              <w:bottom w:val="single" w:sz="4" w:space="0" w:color="auto"/>
              <w:right w:val="single" w:sz="4" w:space="0" w:color="auto"/>
            </w:tcBorders>
            <w:shd w:val="clear" w:color="auto" w:fill="auto"/>
            <w:vAlign w:val="center"/>
          </w:tcPr>
          <w:p w:rsidR="00867DEB" w:rsidRPr="00420E89" w:rsidRDefault="00867DEB" w:rsidP="00867DE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single" w:sz="4" w:space="0" w:color="auto"/>
              <w:left w:val="nil"/>
              <w:bottom w:val="single" w:sz="4" w:space="0" w:color="auto"/>
              <w:right w:val="single" w:sz="4" w:space="0" w:color="auto"/>
            </w:tcBorders>
            <w:shd w:val="clear" w:color="auto" w:fill="auto"/>
            <w:vAlign w:val="center"/>
          </w:tcPr>
          <w:p w:rsidR="00867DEB" w:rsidRPr="00420E89" w:rsidRDefault="00867DEB" w:rsidP="00867DE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67DEB" w:rsidRPr="00420E89" w:rsidTr="00E20EB8">
        <w:trPr>
          <w:trHeight w:val="538"/>
        </w:trPr>
        <w:tc>
          <w:tcPr>
            <w:tcW w:w="744" w:type="pct"/>
            <w:tcBorders>
              <w:left w:val="single" w:sz="4" w:space="0" w:color="auto"/>
              <w:bottom w:val="single" w:sz="4" w:space="0" w:color="auto"/>
              <w:right w:val="single" w:sz="4" w:space="0" w:color="000000"/>
            </w:tcBorders>
            <w:shd w:val="clear" w:color="auto" w:fill="auto"/>
          </w:tcPr>
          <w:p w:rsidR="00867DEB" w:rsidRPr="00D14E90" w:rsidRDefault="00867DEB" w:rsidP="00DF33C9">
            <w:pPr>
              <w:widowControl/>
              <w:jc w:val="left"/>
              <w:rPr>
                <w:rFonts w:ascii="ＭＳ ゴシック" w:eastAsia="ＭＳ ゴシック" w:hAnsi="ＭＳ ゴシック" w:cs="ＭＳ Ｐゴシック"/>
                <w:color w:val="FF0000"/>
                <w:kern w:val="0"/>
                <w:sz w:val="18"/>
                <w:szCs w:val="20"/>
              </w:rPr>
            </w:pPr>
          </w:p>
        </w:tc>
        <w:tc>
          <w:tcPr>
            <w:tcW w:w="3660" w:type="pct"/>
            <w:tcBorders>
              <w:top w:val="single" w:sz="4" w:space="0" w:color="auto"/>
              <w:left w:val="nil"/>
              <w:bottom w:val="single" w:sz="4" w:space="0" w:color="auto"/>
              <w:right w:val="single" w:sz="4" w:space="0" w:color="auto"/>
            </w:tcBorders>
            <w:shd w:val="clear" w:color="auto" w:fill="auto"/>
          </w:tcPr>
          <w:p w:rsidR="00867DEB" w:rsidRPr="0024321F" w:rsidRDefault="00867DEB" w:rsidP="00867DEB">
            <w:pPr>
              <w:widowControl/>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特別診療費は、介護医療院サービスのうち、Ⅰ型介護医療院サービス費、Ⅱ型介護医療院サービス費、ユニット型Ⅰ型介護医療院サービス費及びユニット型Ⅱ型介護医療院サービス費を算定した介護医療院（ユニット型介護医療院を含む。）のみが算定していますか。</w:t>
            </w:r>
          </w:p>
        </w:tc>
        <w:tc>
          <w:tcPr>
            <w:tcW w:w="203" w:type="pct"/>
            <w:tcBorders>
              <w:top w:val="single" w:sz="4" w:space="0" w:color="auto"/>
              <w:left w:val="nil"/>
              <w:bottom w:val="single" w:sz="4" w:space="0" w:color="auto"/>
              <w:right w:val="single" w:sz="4" w:space="0" w:color="auto"/>
            </w:tcBorders>
            <w:shd w:val="clear" w:color="auto" w:fill="auto"/>
            <w:vAlign w:val="center"/>
          </w:tcPr>
          <w:p w:rsidR="00867DEB" w:rsidRPr="00420E89" w:rsidRDefault="00867DEB" w:rsidP="00867DE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single" w:sz="4" w:space="0" w:color="auto"/>
              <w:left w:val="nil"/>
              <w:bottom w:val="single" w:sz="4" w:space="0" w:color="auto"/>
              <w:right w:val="single" w:sz="4" w:space="0" w:color="auto"/>
            </w:tcBorders>
            <w:shd w:val="clear" w:color="auto" w:fill="auto"/>
            <w:vAlign w:val="center"/>
          </w:tcPr>
          <w:p w:rsidR="00867DEB" w:rsidRPr="00420E89" w:rsidRDefault="00867DEB" w:rsidP="00867DE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single" w:sz="4" w:space="0" w:color="auto"/>
              <w:left w:val="nil"/>
              <w:bottom w:val="single" w:sz="4" w:space="0" w:color="auto"/>
              <w:right w:val="single" w:sz="4" w:space="0" w:color="auto"/>
            </w:tcBorders>
            <w:shd w:val="clear" w:color="auto" w:fill="auto"/>
            <w:vAlign w:val="center"/>
          </w:tcPr>
          <w:p w:rsidR="00867DEB" w:rsidRPr="00420E89" w:rsidRDefault="00867DEB" w:rsidP="00867DE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DF33C9" w:rsidRPr="00420E89" w:rsidTr="005B5B87">
        <w:trPr>
          <w:trHeight w:val="538"/>
        </w:trPr>
        <w:tc>
          <w:tcPr>
            <w:tcW w:w="744" w:type="pct"/>
            <w:tcBorders>
              <w:top w:val="single" w:sz="4" w:space="0" w:color="auto"/>
              <w:left w:val="single" w:sz="4" w:space="0" w:color="auto"/>
              <w:right w:val="single" w:sz="4" w:space="0" w:color="000000"/>
            </w:tcBorders>
            <w:shd w:val="clear" w:color="auto" w:fill="auto"/>
          </w:tcPr>
          <w:p w:rsidR="00DF33C9" w:rsidRPr="00D14E90" w:rsidRDefault="00DF33C9" w:rsidP="00DF33C9">
            <w:pPr>
              <w:widowControl/>
              <w:ind w:left="180" w:hangingChars="100" w:hanging="180"/>
              <w:jc w:val="left"/>
              <w:rPr>
                <w:rFonts w:ascii="ＭＳ ゴシック" w:eastAsia="ＭＳ ゴシック" w:hAnsi="ＭＳ ゴシック" w:cs="ＭＳ Ｐゴシック"/>
                <w:color w:val="FF0000"/>
                <w:kern w:val="0"/>
                <w:sz w:val="18"/>
                <w:szCs w:val="20"/>
              </w:rPr>
            </w:pPr>
            <w:r w:rsidRPr="0024321F">
              <w:rPr>
                <w:rFonts w:ascii="ＭＳ ゴシック" w:eastAsia="ＭＳ ゴシック" w:hAnsi="ＭＳ ゴシック" w:cs="ＭＳ Ｐゴシック" w:hint="eastAsia"/>
                <w:color w:val="000000" w:themeColor="text1"/>
                <w:kern w:val="0"/>
                <w:sz w:val="18"/>
                <w:szCs w:val="20"/>
              </w:rPr>
              <w:t>１　感染対策指導管理</w:t>
            </w:r>
          </w:p>
        </w:tc>
        <w:tc>
          <w:tcPr>
            <w:tcW w:w="3660" w:type="pct"/>
            <w:tcBorders>
              <w:top w:val="single" w:sz="4" w:space="0" w:color="auto"/>
              <w:left w:val="nil"/>
              <w:bottom w:val="dotted" w:sz="4" w:space="0" w:color="auto"/>
              <w:right w:val="single" w:sz="4" w:space="0" w:color="auto"/>
            </w:tcBorders>
            <w:shd w:val="clear" w:color="auto" w:fill="auto"/>
          </w:tcPr>
          <w:p w:rsidR="00DF33C9" w:rsidRPr="0024321F" w:rsidRDefault="00DF33C9" w:rsidP="00DF33C9">
            <w:pPr>
              <w:widowControl/>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常時感染症防止対策を行う場合に介護医療院サービスを受けている入所者について</w:t>
            </w:r>
            <w:r w:rsidRPr="0024321F">
              <w:rPr>
                <w:rFonts w:ascii="ＭＳ ゴシック" w:eastAsia="ＭＳ ゴシック" w:hAnsi="ＭＳ ゴシック" w:cs="ＭＳ Ｐゴシック" w:hint="eastAsia"/>
                <w:color w:val="000000" w:themeColor="text1"/>
                <w:kern w:val="0"/>
                <w:sz w:val="18"/>
                <w:szCs w:val="20"/>
                <w:u w:val="single"/>
              </w:rPr>
              <w:t>、1日につき6単位</w:t>
            </w:r>
            <w:r w:rsidRPr="0024321F">
              <w:rPr>
                <w:rFonts w:ascii="ＭＳ ゴシック" w:eastAsia="ＭＳ ゴシック" w:hAnsi="ＭＳ ゴシック" w:cs="ＭＳ Ｐゴシック" w:hint="eastAsia"/>
                <w:color w:val="000000" w:themeColor="text1"/>
                <w:kern w:val="0"/>
                <w:sz w:val="18"/>
                <w:szCs w:val="20"/>
              </w:rPr>
              <w:t>を算定していますか。</w:t>
            </w:r>
          </w:p>
        </w:tc>
        <w:tc>
          <w:tcPr>
            <w:tcW w:w="203" w:type="pct"/>
            <w:tcBorders>
              <w:top w:val="single" w:sz="4" w:space="0" w:color="auto"/>
              <w:left w:val="nil"/>
              <w:bottom w:val="dotted" w:sz="4" w:space="0" w:color="auto"/>
              <w:right w:val="single" w:sz="4" w:space="0" w:color="auto"/>
            </w:tcBorders>
            <w:shd w:val="clear" w:color="auto" w:fill="auto"/>
            <w:vAlign w:val="center"/>
          </w:tcPr>
          <w:p w:rsidR="00DF33C9" w:rsidRPr="00420E89" w:rsidRDefault="00DF33C9" w:rsidP="00DF33C9">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single" w:sz="4" w:space="0" w:color="auto"/>
              <w:left w:val="nil"/>
              <w:bottom w:val="dotted" w:sz="4" w:space="0" w:color="auto"/>
              <w:right w:val="single" w:sz="4" w:space="0" w:color="auto"/>
            </w:tcBorders>
            <w:shd w:val="clear" w:color="auto" w:fill="auto"/>
            <w:vAlign w:val="center"/>
          </w:tcPr>
          <w:p w:rsidR="00DF33C9" w:rsidRPr="00420E89" w:rsidRDefault="00765D27" w:rsidP="00DF33C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189" w:type="pct"/>
            <w:tcBorders>
              <w:top w:val="single" w:sz="4" w:space="0" w:color="auto"/>
              <w:left w:val="nil"/>
              <w:bottom w:val="dotted" w:sz="4" w:space="0" w:color="auto"/>
              <w:right w:val="single" w:sz="4" w:space="0" w:color="auto"/>
            </w:tcBorders>
            <w:shd w:val="clear" w:color="auto" w:fill="auto"/>
            <w:vAlign w:val="center"/>
          </w:tcPr>
          <w:p w:rsidR="00DF33C9" w:rsidRPr="00420E89" w:rsidRDefault="00765D27" w:rsidP="00DF33C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DF33C9" w:rsidRPr="00420E89" w:rsidTr="005B5B87">
        <w:trPr>
          <w:trHeight w:val="538"/>
        </w:trPr>
        <w:tc>
          <w:tcPr>
            <w:tcW w:w="744" w:type="pct"/>
            <w:tcBorders>
              <w:left w:val="single" w:sz="4" w:space="0" w:color="auto"/>
              <w:right w:val="single" w:sz="4" w:space="0" w:color="000000"/>
            </w:tcBorders>
            <w:shd w:val="clear" w:color="auto" w:fill="auto"/>
          </w:tcPr>
          <w:p w:rsidR="00DF33C9" w:rsidRPr="00D14E90" w:rsidRDefault="00DF33C9" w:rsidP="00DF33C9">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DF33C9" w:rsidRPr="0024321F" w:rsidRDefault="00DF33C9" w:rsidP="00DF33C9">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(1) メチシリン耐性黄色ブドウ球菌等の感染を防止するにつき十分な設備を有していますか。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DF33C9" w:rsidRPr="00420E89" w:rsidRDefault="00DF33C9" w:rsidP="00DF33C9">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DF33C9" w:rsidRPr="00420E89" w:rsidRDefault="00DF33C9" w:rsidP="00DF33C9">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DF33C9" w:rsidRPr="00420E89" w:rsidRDefault="00DF33C9" w:rsidP="00DF33C9">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DF33C9" w:rsidRPr="00420E89" w:rsidTr="005B5B87">
        <w:trPr>
          <w:trHeight w:val="538"/>
        </w:trPr>
        <w:tc>
          <w:tcPr>
            <w:tcW w:w="744" w:type="pct"/>
            <w:tcBorders>
              <w:left w:val="single" w:sz="4" w:space="0" w:color="auto"/>
              <w:right w:val="single" w:sz="4" w:space="0" w:color="000000"/>
            </w:tcBorders>
            <w:shd w:val="clear" w:color="auto" w:fill="auto"/>
          </w:tcPr>
          <w:p w:rsidR="00DF33C9" w:rsidRPr="00D14E90" w:rsidRDefault="00DF33C9" w:rsidP="00DF33C9">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DF33C9" w:rsidRPr="0024321F" w:rsidRDefault="00DF33C9" w:rsidP="00DF33C9">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(2) メチシリン耐性黄色ブドウ球菌等の感染を防止するにつき十分な体制</w:t>
            </w:r>
            <w:r w:rsidR="00E20EB8" w:rsidRPr="0024321F">
              <w:rPr>
                <w:rFonts w:ascii="ＭＳ ゴシック" w:eastAsia="ＭＳ ゴシック" w:hAnsi="ＭＳ ゴシック" w:cs="ＭＳ Ｐゴシック" w:hint="eastAsia"/>
                <w:color w:val="000000" w:themeColor="text1"/>
                <w:kern w:val="0"/>
                <w:sz w:val="18"/>
                <w:szCs w:val="20"/>
              </w:rPr>
              <w:t>を</w:t>
            </w:r>
            <w:r w:rsidRPr="0024321F">
              <w:rPr>
                <w:rFonts w:ascii="ＭＳ ゴシック" w:eastAsia="ＭＳ ゴシック" w:hAnsi="ＭＳ ゴシック" w:cs="ＭＳ Ｐゴシック" w:hint="eastAsia"/>
                <w:color w:val="000000" w:themeColor="text1"/>
                <w:kern w:val="0"/>
                <w:sz w:val="18"/>
                <w:szCs w:val="20"/>
              </w:rPr>
              <w:t>整備</w:t>
            </w:r>
            <w:r w:rsidR="00E20EB8" w:rsidRPr="0024321F">
              <w:rPr>
                <w:rFonts w:ascii="ＭＳ ゴシック" w:eastAsia="ＭＳ ゴシック" w:hAnsi="ＭＳ ゴシック" w:cs="ＭＳ Ｐゴシック" w:hint="eastAsia"/>
                <w:color w:val="000000" w:themeColor="text1"/>
                <w:kern w:val="0"/>
                <w:sz w:val="18"/>
                <w:szCs w:val="20"/>
              </w:rPr>
              <w:t>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DF33C9" w:rsidRPr="00420E89" w:rsidRDefault="00765D27" w:rsidP="00DF33C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DF33C9" w:rsidRPr="00420E89" w:rsidRDefault="00765D27" w:rsidP="00DF33C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DF33C9" w:rsidRPr="00420E89" w:rsidRDefault="00765D27" w:rsidP="00DF33C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DF33C9" w:rsidRPr="00420E89" w:rsidTr="005B5B87">
        <w:trPr>
          <w:trHeight w:val="538"/>
        </w:trPr>
        <w:tc>
          <w:tcPr>
            <w:tcW w:w="744" w:type="pct"/>
            <w:tcBorders>
              <w:left w:val="single" w:sz="4" w:space="0" w:color="auto"/>
              <w:right w:val="single" w:sz="4" w:space="0" w:color="000000"/>
            </w:tcBorders>
            <w:shd w:val="clear" w:color="auto" w:fill="auto"/>
          </w:tcPr>
          <w:p w:rsidR="00DF33C9" w:rsidRDefault="00DF33C9" w:rsidP="00DF33C9">
            <w:pPr>
              <w:widowControl/>
              <w:jc w:val="left"/>
              <w:rPr>
                <w:rFonts w:ascii="ＭＳ ゴシック" w:eastAsia="ＭＳ ゴシック" w:hAnsi="ＭＳ ゴシック" w:cs="ＭＳ Ｐゴシック"/>
                <w:color w:val="FF0000"/>
                <w:kern w:val="0"/>
                <w:sz w:val="18"/>
                <w:szCs w:val="20"/>
              </w:rPr>
            </w:pPr>
          </w:p>
          <w:p w:rsidR="00DF33C9" w:rsidRPr="00D14E90" w:rsidRDefault="00DF33C9" w:rsidP="00DF33C9">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DF33C9" w:rsidRPr="002F36CB" w:rsidRDefault="00DF33C9" w:rsidP="00DF33C9">
            <w:pPr>
              <w:widowControl/>
              <w:ind w:left="180" w:hangingChars="100" w:hanging="180"/>
              <w:jc w:val="left"/>
              <w:rPr>
                <w:rFonts w:ascii="ＭＳ ゴシック" w:eastAsia="ＭＳ ゴシック" w:hAnsi="ＭＳ ゴシック" w:cs="ＭＳ Ｐゴシック"/>
                <w:color w:val="FF0000"/>
                <w:kern w:val="0"/>
                <w:sz w:val="18"/>
                <w:szCs w:val="20"/>
              </w:rPr>
            </w:pPr>
            <w:r w:rsidRPr="0024321F">
              <w:rPr>
                <w:rFonts w:ascii="ＭＳ ゴシック" w:eastAsia="ＭＳ ゴシック" w:hAnsi="ＭＳ ゴシック" w:cs="ＭＳ Ｐゴシック" w:hint="eastAsia"/>
                <w:color w:val="000000" w:themeColor="text1"/>
                <w:kern w:val="0"/>
                <w:sz w:val="18"/>
                <w:szCs w:val="20"/>
              </w:rPr>
              <w:t>(3)</w:t>
            </w:r>
            <w:r w:rsidR="00633A72">
              <w:rPr>
                <w:rFonts w:ascii="ＭＳ ゴシック" w:eastAsia="ＭＳ ゴシック" w:hAnsi="ＭＳ ゴシック" w:cs="ＭＳ Ｐゴシック" w:hint="eastAsia"/>
                <w:color w:val="FF0000"/>
                <w:kern w:val="0"/>
                <w:sz w:val="18"/>
                <w:szCs w:val="20"/>
              </w:rPr>
              <w:t xml:space="preserve">　</w:t>
            </w:r>
            <w:r w:rsidRPr="002F36CB">
              <w:rPr>
                <w:rFonts w:ascii="ＭＳ ゴシック" w:eastAsia="ＭＳ ゴシック" w:hAnsi="ＭＳ ゴシック" w:cs="ＭＳ Ｐゴシック" w:hint="eastAsia"/>
                <w:color w:val="4F81BD" w:themeColor="accent1"/>
                <w:kern w:val="0"/>
                <w:sz w:val="18"/>
                <w:szCs w:val="20"/>
                <w:u w:val="single"/>
              </w:rPr>
              <w:t>特別診療費の算定に関する留意事項について別紙</w:t>
            </w:r>
            <w:r w:rsidR="00DB1131">
              <w:rPr>
                <w:rFonts w:ascii="ＭＳ ゴシック" w:eastAsia="ＭＳ ゴシック" w:hAnsi="ＭＳ ゴシック" w:cs="ＭＳ Ｐゴシック" w:hint="eastAsia"/>
                <w:color w:val="4F81BD" w:themeColor="accent1"/>
                <w:kern w:val="0"/>
                <w:sz w:val="18"/>
                <w:szCs w:val="20"/>
                <w:u w:val="single"/>
              </w:rPr>
              <w:t>様式</w:t>
            </w:r>
            <w:r w:rsidRPr="002F36CB">
              <w:rPr>
                <w:rFonts w:ascii="ＭＳ ゴシック" w:eastAsia="ＭＳ ゴシック" w:hAnsi="ＭＳ ゴシック" w:cs="ＭＳ Ｐゴシック" w:hint="eastAsia"/>
                <w:color w:val="4F81BD" w:themeColor="accent1"/>
                <w:kern w:val="0"/>
                <w:sz w:val="18"/>
                <w:szCs w:val="20"/>
                <w:u w:val="single"/>
              </w:rPr>
              <w:t>２「感染指導管理に係る内容」</w:t>
            </w:r>
            <w:r w:rsidRPr="0024321F">
              <w:rPr>
                <w:rFonts w:ascii="ＭＳ ゴシック" w:eastAsia="ＭＳ ゴシック" w:hAnsi="ＭＳ ゴシック" w:cs="ＭＳ Ｐゴシック" w:hint="eastAsia"/>
                <w:color w:val="000000" w:themeColor="text1"/>
                <w:kern w:val="0"/>
                <w:sz w:val="18"/>
                <w:szCs w:val="20"/>
              </w:rPr>
              <w:t>を参考として施設内感染防止対策委員会が設置され、</w:t>
            </w:r>
            <w:r w:rsidR="00633A72" w:rsidRPr="0024321F">
              <w:rPr>
                <w:rFonts w:ascii="ＭＳ ゴシック" w:eastAsia="ＭＳ ゴシック" w:hAnsi="ＭＳ ゴシック" w:cs="ＭＳ Ｐゴシック" w:hint="eastAsia"/>
                <w:color w:val="000000" w:themeColor="text1"/>
                <w:kern w:val="0"/>
                <w:sz w:val="18"/>
                <w:szCs w:val="20"/>
              </w:rPr>
              <w:t>月１回程度定期的に開催し、</w:t>
            </w:r>
            <w:r w:rsidRPr="0024321F">
              <w:rPr>
                <w:rFonts w:ascii="ＭＳ ゴシック" w:eastAsia="ＭＳ ゴシック" w:hAnsi="ＭＳ ゴシック" w:cs="ＭＳ Ｐゴシック" w:hint="eastAsia"/>
                <w:color w:val="000000" w:themeColor="text1"/>
                <w:kern w:val="0"/>
                <w:sz w:val="18"/>
                <w:szCs w:val="20"/>
              </w:rPr>
              <w:t>対策を行っていますか。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DF33C9" w:rsidRPr="00420E89" w:rsidRDefault="00DF33C9" w:rsidP="00DF33C9">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DF33C9" w:rsidRPr="00420E89" w:rsidRDefault="00DF33C9" w:rsidP="00DF33C9">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DF33C9" w:rsidRPr="00420E89" w:rsidRDefault="00DF33C9" w:rsidP="00DF33C9">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3326AB" w:rsidRPr="00420E89" w:rsidTr="004B14A7">
        <w:trPr>
          <w:trHeight w:val="482"/>
        </w:trPr>
        <w:tc>
          <w:tcPr>
            <w:tcW w:w="744" w:type="pct"/>
            <w:tcBorders>
              <w:left w:val="single" w:sz="4" w:space="0" w:color="auto"/>
              <w:right w:val="single" w:sz="4" w:space="0" w:color="000000"/>
            </w:tcBorders>
            <w:shd w:val="clear" w:color="auto" w:fill="auto"/>
          </w:tcPr>
          <w:p w:rsidR="003326AB" w:rsidRDefault="003326AB" w:rsidP="003326AB">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3326AB" w:rsidRPr="0024321F" w:rsidRDefault="003326AB" w:rsidP="003326AB">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(4)　施設内感染対策委員会</w:t>
            </w:r>
            <w:r w:rsidR="00E20EB8" w:rsidRPr="0024321F">
              <w:rPr>
                <w:rFonts w:ascii="ＭＳ ゴシック" w:eastAsia="ＭＳ ゴシック" w:hAnsi="ＭＳ ゴシック" w:cs="ＭＳ Ｐゴシック" w:hint="eastAsia"/>
                <w:color w:val="000000" w:themeColor="text1"/>
                <w:kern w:val="0"/>
                <w:sz w:val="18"/>
                <w:szCs w:val="20"/>
              </w:rPr>
              <w:t>を</w:t>
            </w:r>
            <w:r w:rsidRPr="0024321F">
              <w:rPr>
                <w:rFonts w:ascii="ＭＳ ゴシック" w:eastAsia="ＭＳ ゴシック" w:hAnsi="ＭＳ ゴシック" w:cs="ＭＳ Ｐゴシック" w:hint="eastAsia"/>
                <w:color w:val="000000" w:themeColor="text1"/>
                <w:kern w:val="0"/>
                <w:sz w:val="18"/>
                <w:szCs w:val="20"/>
              </w:rPr>
              <w:t>月１回程度、定期的に開催</w:t>
            </w:r>
            <w:r w:rsidR="00E20EB8" w:rsidRPr="0024321F">
              <w:rPr>
                <w:rFonts w:ascii="ＭＳ ゴシック" w:eastAsia="ＭＳ ゴシック" w:hAnsi="ＭＳ ゴシック" w:cs="ＭＳ Ｐゴシック" w:hint="eastAsia"/>
                <w:color w:val="000000" w:themeColor="text1"/>
                <w:kern w:val="0"/>
                <w:sz w:val="18"/>
                <w:szCs w:val="20"/>
              </w:rPr>
              <w:t>していますか</w:t>
            </w:r>
            <w:r w:rsidRPr="0024321F">
              <w:rPr>
                <w:rFonts w:ascii="ＭＳ ゴシック" w:eastAsia="ＭＳ ゴシック" w:hAnsi="ＭＳ ゴシック" w:cs="ＭＳ Ｐゴシック" w:hint="eastAsia"/>
                <w:color w:val="000000" w:themeColor="text1"/>
                <w:kern w:val="0"/>
                <w:sz w:val="18"/>
                <w:szCs w:val="20"/>
              </w:rPr>
              <w:t>。</w:t>
            </w:r>
          </w:p>
        </w:tc>
        <w:tc>
          <w:tcPr>
            <w:tcW w:w="203" w:type="pct"/>
            <w:tcBorders>
              <w:top w:val="dotted" w:sz="4" w:space="0" w:color="auto"/>
              <w:left w:val="nil"/>
              <w:bottom w:val="dotted" w:sz="4" w:space="0" w:color="auto"/>
              <w:right w:val="single" w:sz="4" w:space="0" w:color="auto"/>
            </w:tcBorders>
            <w:shd w:val="clear" w:color="auto" w:fill="auto"/>
            <w:vAlign w:val="center"/>
          </w:tcPr>
          <w:p w:rsidR="003326AB" w:rsidRPr="00420E89" w:rsidRDefault="003326AB" w:rsidP="00E20EB8">
            <w:pPr>
              <w:widowControl/>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3326AB" w:rsidRPr="00420E89" w:rsidRDefault="003326AB" w:rsidP="003326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3326AB" w:rsidRPr="00420E89" w:rsidRDefault="003326AB" w:rsidP="003326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3326AB" w:rsidRPr="00420E89" w:rsidTr="005B5B87">
        <w:trPr>
          <w:trHeight w:val="538"/>
        </w:trPr>
        <w:tc>
          <w:tcPr>
            <w:tcW w:w="744" w:type="pct"/>
            <w:tcBorders>
              <w:left w:val="single" w:sz="4" w:space="0" w:color="auto"/>
              <w:right w:val="single" w:sz="4" w:space="0" w:color="000000"/>
            </w:tcBorders>
            <w:shd w:val="clear" w:color="auto" w:fill="auto"/>
          </w:tcPr>
          <w:p w:rsidR="003326AB" w:rsidRDefault="003326AB" w:rsidP="003326AB">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3326AB" w:rsidRPr="0024321F" w:rsidRDefault="003326AB" w:rsidP="00E20EB8">
            <w:pPr>
              <w:widowControl/>
              <w:ind w:left="218" w:hangingChars="121" w:hanging="218"/>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(5)　施設の微生物学的検査に係る状況等を記した「感染情報レポート」</w:t>
            </w:r>
            <w:r w:rsidR="00E20EB8" w:rsidRPr="0024321F">
              <w:rPr>
                <w:rFonts w:ascii="ＭＳ ゴシック" w:eastAsia="ＭＳ ゴシック" w:hAnsi="ＭＳ ゴシック" w:cs="ＭＳ Ｐゴシック" w:hint="eastAsia"/>
                <w:color w:val="000000" w:themeColor="text1"/>
                <w:kern w:val="0"/>
                <w:sz w:val="18"/>
                <w:szCs w:val="20"/>
              </w:rPr>
              <w:t>を</w:t>
            </w:r>
            <w:r w:rsidRPr="0024321F">
              <w:rPr>
                <w:rFonts w:ascii="ＭＳ ゴシック" w:eastAsia="ＭＳ ゴシック" w:hAnsi="ＭＳ ゴシック" w:cs="ＭＳ Ｐゴシック" w:hint="eastAsia"/>
                <w:color w:val="000000" w:themeColor="text1"/>
                <w:kern w:val="0"/>
                <w:sz w:val="18"/>
                <w:szCs w:val="20"/>
              </w:rPr>
              <w:t>週１回程度作成</w:t>
            </w:r>
            <w:r w:rsidR="00E20EB8" w:rsidRPr="0024321F">
              <w:rPr>
                <w:rFonts w:ascii="ＭＳ ゴシック" w:eastAsia="ＭＳ ゴシック" w:hAnsi="ＭＳ ゴシック" w:cs="ＭＳ Ｐゴシック" w:hint="eastAsia"/>
                <w:color w:val="000000" w:themeColor="text1"/>
                <w:kern w:val="0"/>
                <w:sz w:val="18"/>
                <w:szCs w:val="20"/>
              </w:rPr>
              <w:t>し</w:t>
            </w:r>
            <w:r w:rsidRPr="0024321F">
              <w:rPr>
                <w:rFonts w:ascii="ＭＳ ゴシック" w:eastAsia="ＭＳ ゴシック" w:hAnsi="ＭＳ ゴシック" w:cs="ＭＳ Ｐゴシック" w:hint="eastAsia"/>
                <w:color w:val="000000" w:themeColor="text1"/>
                <w:kern w:val="0"/>
                <w:sz w:val="18"/>
                <w:szCs w:val="20"/>
              </w:rPr>
              <w:t>、当該レポートが施設内感染対策委員会において十分に活用されている体制をとっていますか。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3326AB" w:rsidRPr="00420E89" w:rsidRDefault="003326AB" w:rsidP="003326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3326AB" w:rsidRPr="00420E89" w:rsidRDefault="003326AB" w:rsidP="003326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3326AB" w:rsidRPr="00420E89" w:rsidRDefault="003326AB" w:rsidP="003326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E20EB8" w:rsidRPr="00420E89" w:rsidTr="00E20EB8">
        <w:trPr>
          <w:trHeight w:val="538"/>
        </w:trPr>
        <w:tc>
          <w:tcPr>
            <w:tcW w:w="744" w:type="pct"/>
            <w:tcBorders>
              <w:left w:val="single" w:sz="4" w:space="0" w:color="auto"/>
              <w:right w:val="single" w:sz="4" w:space="0" w:color="000000"/>
            </w:tcBorders>
            <w:shd w:val="clear" w:color="auto" w:fill="auto"/>
          </w:tcPr>
          <w:p w:rsidR="00E20EB8" w:rsidRDefault="00E20EB8" w:rsidP="003326AB">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E20EB8" w:rsidRPr="0024321F" w:rsidRDefault="00E20EB8" w:rsidP="003326AB">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当該レポートは、利用者等からの各種細菌の検出状況や薬剤感受性成績のパターン等が施設の疫学情報として把握、活用されることを目的として作成されるものであり、当該施設からの拭き取り等による各種細菌の検出状況を記すものではない。</w:t>
            </w:r>
          </w:p>
        </w:tc>
        <w:tc>
          <w:tcPr>
            <w:tcW w:w="203" w:type="pct"/>
            <w:tcBorders>
              <w:top w:val="dotted" w:sz="4" w:space="0" w:color="auto"/>
              <w:left w:val="nil"/>
              <w:bottom w:val="dotted" w:sz="4" w:space="0" w:color="auto"/>
              <w:right w:val="single" w:sz="4" w:space="0" w:color="auto"/>
            </w:tcBorders>
            <w:shd w:val="clear" w:color="auto" w:fill="595959" w:themeFill="text1" w:themeFillTint="A6"/>
            <w:vAlign w:val="center"/>
          </w:tcPr>
          <w:p w:rsidR="00E20EB8" w:rsidRPr="00420E89" w:rsidRDefault="00E20EB8" w:rsidP="003326AB">
            <w:pPr>
              <w:widowControl/>
              <w:jc w:val="center"/>
              <w:rPr>
                <w:rFonts w:ascii="ＭＳ ゴシック" w:eastAsia="ＭＳ ゴシック" w:hAnsi="ＭＳ ゴシック" w:cs="ＭＳ Ｐゴシック"/>
                <w:kern w:val="0"/>
                <w:sz w:val="20"/>
                <w:szCs w:val="20"/>
              </w:rPr>
            </w:pPr>
          </w:p>
        </w:tc>
        <w:tc>
          <w:tcPr>
            <w:tcW w:w="204" w:type="pct"/>
            <w:tcBorders>
              <w:top w:val="dotted" w:sz="4" w:space="0" w:color="auto"/>
              <w:left w:val="nil"/>
              <w:bottom w:val="dotted" w:sz="4" w:space="0" w:color="auto"/>
              <w:right w:val="single" w:sz="4" w:space="0" w:color="auto"/>
            </w:tcBorders>
            <w:shd w:val="clear" w:color="auto" w:fill="595959" w:themeFill="text1" w:themeFillTint="A6"/>
            <w:vAlign w:val="center"/>
          </w:tcPr>
          <w:p w:rsidR="00E20EB8" w:rsidRPr="00420E89" w:rsidRDefault="00E20EB8" w:rsidP="003326AB">
            <w:pPr>
              <w:widowControl/>
              <w:jc w:val="center"/>
              <w:rPr>
                <w:rFonts w:ascii="ＭＳ ゴシック" w:eastAsia="ＭＳ ゴシック" w:hAnsi="ＭＳ ゴシック" w:cs="ＭＳ Ｐゴシック"/>
                <w:kern w:val="0"/>
                <w:sz w:val="20"/>
                <w:szCs w:val="20"/>
              </w:rPr>
            </w:pPr>
          </w:p>
        </w:tc>
        <w:tc>
          <w:tcPr>
            <w:tcW w:w="189" w:type="pct"/>
            <w:tcBorders>
              <w:top w:val="dotted" w:sz="4" w:space="0" w:color="auto"/>
              <w:left w:val="nil"/>
              <w:bottom w:val="dotted" w:sz="4" w:space="0" w:color="auto"/>
              <w:right w:val="single" w:sz="4" w:space="0" w:color="auto"/>
            </w:tcBorders>
            <w:shd w:val="clear" w:color="auto" w:fill="595959" w:themeFill="text1" w:themeFillTint="A6"/>
            <w:vAlign w:val="center"/>
          </w:tcPr>
          <w:p w:rsidR="00E20EB8" w:rsidRPr="00420E89" w:rsidRDefault="00E20EB8" w:rsidP="003326AB">
            <w:pPr>
              <w:widowControl/>
              <w:jc w:val="center"/>
              <w:rPr>
                <w:rFonts w:ascii="ＭＳ ゴシック" w:eastAsia="ＭＳ ゴシック" w:hAnsi="ＭＳ ゴシック" w:cs="ＭＳ Ｐゴシック"/>
                <w:kern w:val="0"/>
                <w:sz w:val="20"/>
                <w:szCs w:val="20"/>
              </w:rPr>
            </w:pPr>
          </w:p>
        </w:tc>
      </w:tr>
      <w:tr w:rsidR="003326AB" w:rsidRPr="00420E89" w:rsidTr="005B5B87">
        <w:trPr>
          <w:trHeight w:val="538"/>
        </w:trPr>
        <w:tc>
          <w:tcPr>
            <w:tcW w:w="744" w:type="pct"/>
            <w:tcBorders>
              <w:left w:val="single" w:sz="4" w:space="0" w:color="auto"/>
              <w:bottom w:val="single" w:sz="4" w:space="0" w:color="auto"/>
              <w:right w:val="single" w:sz="4" w:space="0" w:color="000000"/>
            </w:tcBorders>
            <w:shd w:val="clear" w:color="auto" w:fill="auto"/>
          </w:tcPr>
          <w:p w:rsidR="003326AB" w:rsidRDefault="003326AB" w:rsidP="003326AB">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single" w:sz="4" w:space="0" w:color="auto"/>
              <w:right w:val="single" w:sz="4" w:space="0" w:color="auto"/>
            </w:tcBorders>
            <w:shd w:val="clear" w:color="auto" w:fill="auto"/>
          </w:tcPr>
          <w:p w:rsidR="003326AB" w:rsidRPr="0024321F" w:rsidRDefault="003326AB" w:rsidP="003326AB">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(6)　施設内感染防止対策として、職員等に対し流水による手洗いの励行を徹底させるとともに、各療養室に水道又は速乾式手洗い液等の消毒液を設置していますか。</w:t>
            </w:r>
          </w:p>
          <w:p w:rsidR="003326AB" w:rsidRPr="0024321F" w:rsidRDefault="003326AB" w:rsidP="003326AB">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※認知症の利用者等が多い等、その特性から療養室に消毒液を設置することが適切でないと判断される場合に限り、携帯用の速乾式消毒液等を用いても差し支えない。</w:t>
            </w:r>
          </w:p>
        </w:tc>
        <w:tc>
          <w:tcPr>
            <w:tcW w:w="203" w:type="pct"/>
            <w:tcBorders>
              <w:top w:val="dotted" w:sz="4" w:space="0" w:color="auto"/>
              <w:left w:val="nil"/>
              <w:bottom w:val="single" w:sz="4" w:space="0" w:color="auto"/>
              <w:right w:val="single" w:sz="4" w:space="0" w:color="auto"/>
            </w:tcBorders>
            <w:shd w:val="clear" w:color="auto" w:fill="auto"/>
            <w:vAlign w:val="center"/>
          </w:tcPr>
          <w:p w:rsidR="003326AB" w:rsidRPr="00420E89" w:rsidRDefault="003326AB" w:rsidP="003326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single" w:sz="4" w:space="0" w:color="auto"/>
              <w:right w:val="single" w:sz="4" w:space="0" w:color="auto"/>
            </w:tcBorders>
            <w:shd w:val="clear" w:color="auto" w:fill="auto"/>
            <w:vAlign w:val="center"/>
          </w:tcPr>
          <w:p w:rsidR="003326AB" w:rsidRPr="00420E89" w:rsidRDefault="003326AB" w:rsidP="003326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single" w:sz="4" w:space="0" w:color="auto"/>
              <w:right w:val="single" w:sz="4" w:space="0" w:color="auto"/>
            </w:tcBorders>
            <w:shd w:val="clear" w:color="auto" w:fill="auto"/>
            <w:vAlign w:val="center"/>
          </w:tcPr>
          <w:p w:rsidR="003326AB" w:rsidRPr="00420E89" w:rsidRDefault="003326AB" w:rsidP="003326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3326AB" w:rsidRPr="00420E89" w:rsidTr="005B5B87">
        <w:trPr>
          <w:trHeight w:val="538"/>
        </w:trPr>
        <w:tc>
          <w:tcPr>
            <w:tcW w:w="744" w:type="pct"/>
            <w:tcBorders>
              <w:top w:val="single" w:sz="4" w:space="0" w:color="auto"/>
              <w:left w:val="single" w:sz="4" w:space="0" w:color="auto"/>
              <w:right w:val="single" w:sz="4" w:space="0" w:color="000000"/>
            </w:tcBorders>
            <w:shd w:val="clear" w:color="auto" w:fill="auto"/>
            <w:hideMark/>
          </w:tcPr>
          <w:p w:rsidR="003326AB" w:rsidRPr="00960A65" w:rsidRDefault="003326AB" w:rsidP="003326AB">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960A65">
              <w:rPr>
                <w:rFonts w:ascii="ＭＳ ゴシック" w:eastAsia="ＭＳ ゴシック" w:hAnsi="ＭＳ ゴシック" w:cs="ＭＳ Ｐゴシック" w:hint="eastAsia"/>
                <w:color w:val="000000" w:themeColor="text1"/>
                <w:kern w:val="0"/>
                <w:sz w:val="18"/>
                <w:szCs w:val="20"/>
              </w:rPr>
              <w:t>２</w:t>
            </w:r>
            <w:r w:rsidR="008E549F" w:rsidRPr="00960A65">
              <w:rPr>
                <w:rFonts w:ascii="ＭＳ ゴシック" w:eastAsia="ＭＳ ゴシック" w:hAnsi="ＭＳ ゴシック" w:cs="ＭＳ Ｐゴシック" w:hint="eastAsia"/>
                <w:color w:val="000000" w:themeColor="text1"/>
                <w:kern w:val="0"/>
                <w:sz w:val="18"/>
                <w:szCs w:val="20"/>
              </w:rPr>
              <w:t xml:space="preserve"> </w:t>
            </w:r>
            <w:r w:rsidRPr="00960A65">
              <w:rPr>
                <w:rFonts w:ascii="ＭＳ ゴシック" w:eastAsia="ＭＳ ゴシック" w:hAnsi="ＭＳ ゴシック" w:cs="ＭＳ Ｐゴシック" w:hint="eastAsia"/>
                <w:color w:val="000000" w:themeColor="text1"/>
                <w:kern w:val="0"/>
                <w:sz w:val="18"/>
                <w:szCs w:val="20"/>
              </w:rPr>
              <w:t>褥瘡対策指導管理</w:t>
            </w:r>
          </w:p>
          <w:p w:rsidR="003326AB" w:rsidRPr="00960A65" w:rsidRDefault="003326AB" w:rsidP="003326AB">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single" w:sz="4" w:space="0" w:color="auto"/>
              <w:left w:val="nil"/>
              <w:bottom w:val="dotted" w:sz="4" w:space="0" w:color="auto"/>
              <w:right w:val="single" w:sz="4" w:space="0" w:color="auto"/>
            </w:tcBorders>
            <w:shd w:val="clear" w:color="auto" w:fill="auto"/>
            <w:hideMark/>
          </w:tcPr>
          <w:p w:rsidR="003326AB" w:rsidRPr="00960A65" w:rsidRDefault="003326AB" w:rsidP="003326AB">
            <w:pPr>
              <w:widowControl/>
              <w:jc w:val="left"/>
              <w:rPr>
                <w:rFonts w:ascii="ＭＳ ゴシック" w:eastAsia="ＭＳ ゴシック" w:hAnsi="ＭＳ ゴシック" w:cs="ＭＳ Ｐゴシック"/>
                <w:color w:val="000000" w:themeColor="text1"/>
                <w:kern w:val="0"/>
                <w:sz w:val="18"/>
                <w:szCs w:val="20"/>
              </w:rPr>
            </w:pPr>
            <w:r w:rsidRPr="00960A65">
              <w:rPr>
                <w:rFonts w:ascii="ＭＳ ゴシック" w:eastAsia="ＭＳ ゴシック" w:hAnsi="ＭＳ ゴシック" w:cs="ＭＳ Ｐゴシック" w:hint="eastAsia"/>
                <w:color w:val="000000" w:themeColor="text1"/>
                <w:kern w:val="0"/>
                <w:sz w:val="18"/>
                <w:szCs w:val="20"/>
              </w:rPr>
              <w:t xml:space="preserve">●褥瘡対策指導管理（Ⅰ）６単位（１日につき）　</w:t>
            </w:r>
          </w:p>
          <w:p w:rsidR="003326AB" w:rsidRPr="00960A65" w:rsidRDefault="003326AB" w:rsidP="003326AB">
            <w:pPr>
              <w:widowControl/>
              <w:jc w:val="left"/>
              <w:rPr>
                <w:rFonts w:ascii="ＭＳ ゴシック" w:eastAsia="ＭＳ ゴシック" w:hAnsi="ＭＳ ゴシック" w:cs="ＭＳ Ｐゴシック"/>
                <w:color w:val="000000" w:themeColor="text1"/>
                <w:kern w:val="0"/>
                <w:sz w:val="18"/>
                <w:szCs w:val="20"/>
              </w:rPr>
            </w:pPr>
          </w:p>
        </w:tc>
        <w:tc>
          <w:tcPr>
            <w:tcW w:w="203" w:type="pct"/>
            <w:tcBorders>
              <w:top w:val="single" w:sz="4" w:space="0" w:color="auto"/>
              <w:left w:val="nil"/>
              <w:bottom w:val="dotted" w:sz="4" w:space="0" w:color="auto"/>
              <w:right w:val="single" w:sz="4" w:space="0" w:color="auto"/>
            </w:tcBorders>
            <w:shd w:val="clear" w:color="auto" w:fill="auto"/>
            <w:vAlign w:val="center"/>
          </w:tcPr>
          <w:p w:rsidR="003326AB" w:rsidRPr="00420E89" w:rsidRDefault="003326AB" w:rsidP="003326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single" w:sz="4" w:space="0" w:color="auto"/>
              <w:left w:val="nil"/>
              <w:bottom w:val="dotted" w:sz="4" w:space="0" w:color="auto"/>
              <w:right w:val="single" w:sz="4" w:space="0" w:color="auto"/>
            </w:tcBorders>
            <w:shd w:val="clear" w:color="auto" w:fill="auto"/>
            <w:vAlign w:val="center"/>
          </w:tcPr>
          <w:p w:rsidR="003326AB" w:rsidRPr="00420E89" w:rsidRDefault="003326AB" w:rsidP="003326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single" w:sz="4" w:space="0" w:color="auto"/>
              <w:left w:val="nil"/>
              <w:bottom w:val="dotted" w:sz="4" w:space="0" w:color="auto"/>
              <w:right w:val="single" w:sz="4" w:space="0" w:color="auto"/>
            </w:tcBorders>
            <w:shd w:val="clear" w:color="auto" w:fill="auto"/>
            <w:vAlign w:val="center"/>
          </w:tcPr>
          <w:p w:rsidR="003326AB" w:rsidRPr="00420E89" w:rsidRDefault="003326AB" w:rsidP="003326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FD36E8">
        <w:trPr>
          <w:trHeight w:val="532"/>
        </w:trPr>
        <w:tc>
          <w:tcPr>
            <w:tcW w:w="744" w:type="pct"/>
            <w:tcBorders>
              <w:left w:val="single" w:sz="4" w:space="0" w:color="auto"/>
              <w:right w:val="single" w:sz="4" w:space="0" w:color="000000"/>
            </w:tcBorders>
            <w:shd w:val="clear" w:color="auto" w:fill="auto"/>
          </w:tcPr>
          <w:p w:rsidR="008E549F" w:rsidRPr="00960A65"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960A65" w:rsidRDefault="008E549F" w:rsidP="008E549F">
            <w:pPr>
              <w:widowControl/>
              <w:ind w:leftChars="-85" w:left="40" w:hangingChars="121" w:hanging="218"/>
              <w:jc w:val="left"/>
              <w:rPr>
                <w:rFonts w:ascii="ＭＳ ゴシック" w:eastAsia="ＭＳ ゴシック" w:hAnsi="ＭＳ ゴシック" w:cs="ＭＳ Ｐゴシック"/>
                <w:color w:val="000000" w:themeColor="text1"/>
                <w:kern w:val="0"/>
                <w:sz w:val="18"/>
                <w:szCs w:val="20"/>
              </w:rPr>
            </w:pPr>
            <w:r w:rsidRPr="00960A65">
              <w:rPr>
                <w:rFonts w:ascii="ＭＳ ゴシック" w:eastAsia="ＭＳ ゴシック" w:hAnsi="ＭＳ ゴシック" w:cs="ＭＳ Ｐゴシック" w:hint="eastAsia"/>
                <w:color w:val="000000" w:themeColor="text1"/>
                <w:kern w:val="0"/>
                <w:sz w:val="18"/>
                <w:szCs w:val="20"/>
              </w:rPr>
              <w:t xml:space="preserve">　 厚生労働大臣が定める基準を満たす介護医療院において、常時褥瘡対策を行う場合に、介護医療院サービスを受けている入所者(日常生活の自立度が低い者に限る。) について、所定単位数を算定していますか。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532"/>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24321F" w:rsidRDefault="008E549F" w:rsidP="008E549F">
            <w:pPr>
              <w:widowControl/>
              <w:ind w:left="218" w:hangingChars="121" w:hanging="218"/>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※日常生活の自立度が低い者とは、障害高齢者の日常生活自立度（寝たきり度）ランクＢ以上に該当する入所者をいい、常時褥瘡対策をとっている場合に、利用者等の褥瘡の有無に関わらず、算定できる。</w:t>
            </w:r>
          </w:p>
          <w:p w:rsidR="008E549F" w:rsidRPr="0024321F" w:rsidRDefault="008E549F" w:rsidP="008E549F">
            <w:pPr>
              <w:widowControl/>
              <w:ind w:left="218" w:hangingChars="121" w:hanging="218"/>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※障害高齢者の日常生活自立度（寝たきり度）のランクは、入所者ごとに判断すること。</w:t>
            </w:r>
          </w:p>
        </w:tc>
        <w:tc>
          <w:tcPr>
            <w:tcW w:w="203" w:type="pct"/>
            <w:tcBorders>
              <w:top w:val="dotted" w:sz="4" w:space="0" w:color="auto"/>
              <w:left w:val="nil"/>
              <w:bottom w:val="dotted" w:sz="4" w:space="0" w:color="auto"/>
              <w:right w:val="single" w:sz="4" w:space="0" w:color="auto"/>
            </w:tcBorders>
            <w:shd w:val="clear" w:color="auto" w:fill="7F7F7F" w:themeFill="text1" w:themeFillTint="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204" w:type="pct"/>
            <w:tcBorders>
              <w:top w:val="dotted" w:sz="4" w:space="0" w:color="auto"/>
              <w:left w:val="nil"/>
              <w:bottom w:val="dotted" w:sz="4" w:space="0" w:color="auto"/>
              <w:right w:val="single" w:sz="4" w:space="0" w:color="auto"/>
            </w:tcBorders>
            <w:shd w:val="clear" w:color="auto" w:fill="7F7F7F" w:themeFill="text1" w:themeFillTint="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189" w:type="pct"/>
            <w:tcBorders>
              <w:top w:val="dotted" w:sz="4" w:space="0" w:color="auto"/>
              <w:left w:val="nil"/>
              <w:bottom w:val="dotted" w:sz="4" w:space="0" w:color="auto"/>
              <w:right w:val="single" w:sz="4" w:space="0" w:color="auto"/>
            </w:tcBorders>
            <w:shd w:val="clear" w:color="auto" w:fill="7F7F7F" w:themeFill="text1" w:themeFillTint="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r>
      <w:tr w:rsidR="008E549F" w:rsidRPr="00420E89" w:rsidTr="005B5B87">
        <w:trPr>
          <w:trHeight w:val="532"/>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F805BC" w:rsidRPr="0024321F" w:rsidRDefault="008E549F" w:rsidP="00F805BC">
            <w:pPr>
              <w:widowControl/>
              <w:ind w:left="218" w:hangingChars="121" w:hanging="218"/>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(1)　褥瘡対策に係る専任の医師、看護職員から構成される褥瘡対策チーム</w:t>
            </w:r>
            <w:r w:rsidR="00F805BC" w:rsidRPr="0024321F">
              <w:rPr>
                <w:rFonts w:ascii="ＭＳ ゴシック" w:eastAsia="ＭＳ ゴシック" w:hAnsi="ＭＳ ゴシック" w:cs="ＭＳ Ｐゴシック" w:hint="eastAsia"/>
                <w:color w:val="000000" w:themeColor="text1"/>
                <w:kern w:val="0"/>
                <w:sz w:val="18"/>
                <w:szCs w:val="20"/>
              </w:rPr>
              <w:t>をせっちしていますか。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532"/>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E40EE4" w:rsidRDefault="008E549F" w:rsidP="008E549F">
            <w:pPr>
              <w:widowControl/>
              <w:ind w:left="218" w:hangingChars="121" w:hanging="218"/>
              <w:jc w:val="left"/>
              <w:rPr>
                <w:rFonts w:ascii="ＭＳ ゴシック" w:eastAsia="ＭＳ ゴシック" w:hAnsi="ＭＳ ゴシック" w:cs="ＭＳ Ｐゴシック"/>
                <w:color w:val="FF0000"/>
                <w:kern w:val="0"/>
                <w:sz w:val="18"/>
                <w:szCs w:val="20"/>
              </w:rPr>
            </w:pPr>
            <w:r w:rsidRPr="0024321F">
              <w:rPr>
                <w:rFonts w:ascii="ＭＳ ゴシック" w:eastAsia="ＭＳ ゴシック" w:hAnsi="ＭＳ ゴシック" w:cs="ＭＳ Ｐゴシック" w:hint="eastAsia"/>
                <w:color w:val="000000" w:themeColor="text1"/>
                <w:kern w:val="0"/>
                <w:sz w:val="18"/>
                <w:szCs w:val="20"/>
              </w:rPr>
              <w:t>(2)　障害高齢者の日常生活自立度（寝たきり度）ランクＢ以上に該当する利用者等につき、</w:t>
            </w:r>
            <w:r w:rsidRPr="00D50942">
              <w:rPr>
                <w:rFonts w:ascii="ＭＳ ゴシック" w:eastAsia="ＭＳ ゴシック" w:hAnsi="ＭＳ ゴシック" w:cs="ＭＳ Ｐゴシック" w:hint="eastAsia"/>
                <w:color w:val="1F497D" w:themeColor="text2"/>
                <w:kern w:val="0"/>
                <w:sz w:val="18"/>
                <w:szCs w:val="20"/>
                <w:u w:val="single"/>
              </w:rPr>
              <w:t>特別診療費の算定に関する留意事項について別紙様式</w:t>
            </w:r>
            <w:r w:rsidRPr="00AA524E">
              <w:rPr>
                <w:rFonts w:ascii="ＭＳ ゴシック" w:eastAsia="ＭＳ ゴシック" w:hAnsi="ＭＳ ゴシック" w:cs="ＭＳ Ｐゴシック" w:hint="eastAsia"/>
                <w:color w:val="1F497D" w:themeColor="text2"/>
                <w:kern w:val="0"/>
                <w:sz w:val="18"/>
                <w:szCs w:val="20"/>
                <w:u w:val="single"/>
              </w:rPr>
              <w:t>３「褥瘡対策に関する診療期計画書」</w:t>
            </w:r>
            <w:r w:rsidRPr="0024321F">
              <w:rPr>
                <w:rFonts w:ascii="ＭＳ ゴシック" w:eastAsia="ＭＳ ゴシック" w:hAnsi="ＭＳ ゴシック" w:cs="ＭＳ Ｐゴシック" w:hint="eastAsia"/>
                <w:color w:val="000000" w:themeColor="text1"/>
                <w:kern w:val="0"/>
                <w:sz w:val="18"/>
                <w:szCs w:val="20"/>
              </w:rPr>
              <w:t>を参考として褥瘡対策に関する診療計画を作成し、褥瘡対策を実施していますか。なお、診療計画については、見直しが必要であれば、その都度に計画を修正していますか。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532"/>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24321F" w:rsidRDefault="008E549F" w:rsidP="008E549F">
            <w:pPr>
              <w:widowControl/>
              <w:ind w:left="218" w:hangingChars="121" w:hanging="218"/>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(3)入所者の状態に応じて、褥瘡対策に必要な体圧分散式マットレス等を適切に選択し使用する体制が整えられていること。</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532"/>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single" w:sz="4" w:space="0" w:color="auto"/>
              <w:right w:val="single" w:sz="4" w:space="0" w:color="auto"/>
            </w:tcBorders>
            <w:shd w:val="clear" w:color="auto" w:fill="auto"/>
          </w:tcPr>
          <w:p w:rsidR="008E549F" w:rsidRPr="0024321F" w:rsidRDefault="008E549F" w:rsidP="008E549F">
            <w:pPr>
              <w:widowControl/>
              <w:ind w:left="218" w:hangingChars="121" w:hanging="218"/>
              <w:jc w:val="left"/>
              <w:rPr>
                <w:rFonts w:ascii="ＭＳ ゴシック" w:eastAsia="ＭＳ ゴシック" w:hAnsi="ＭＳ ゴシック" w:cs="ＭＳ Ｐゴシック"/>
                <w:color w:val="000000" w:themeColor="text1"/>
                <w:kern w:val="0"/>
                <w:sz w:val="18"/>
                <w:szCs w:val="20"/>
              </w:rPr>
            </w:pPr>
            <w:r w:rsidRPr="0024321F">
              <w:rPr>
                <w:rFonts w:ascii="ＭＳ ゴシック" w:eastAsia="ＭＳ ゴシック" w:hAnsi="ＭＳ ゴシック" w:cs="ＭＳ Ｐゴシック" w:hint="eastAsia"/>
                <w:color w:val="000000" w:themeColor="text1"/>
                <w:kern w:val="0"/>
                <w:sz w:val="18"/>
                <w:szCs w:val="20"/>
              </w:rPr>
              <w:t>※褥瘡管理に当たっては、施設ごとに当該マネジメントの実施に必要な褥瘡管理に係るマニュアルを整備し、当該マニュアルに基づき実施することが望ましいものであること。</w:t>
            </w:r>
          </w:p>
        </w:tc>
        <w:tc>
          <w:tcPr>
            <w:tcW w:w="203" w:type="pct"/>
            <w:tcBorders>
              <w:top w:val="dotted" w:sz="4" w:space="0" w:color="auto"/>
              <w:left w:val="nil"/>
              <w:bottom w:val="single"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204" w:type="pct"/>
            <w:tcBorders>
              <w:top w:val="dotted" w:sz="4" w:space="0" w:color="auto"/>
              <w:left w:val="nil"/>
              <w:bottom w:val="single"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189" w:type="pct"/>
            <w:tcBorders>
              <w:top w:val="dotted" w:sz="4" w:space="0" w:color="auto"/>
              <w:left w:val="nil"/>
              <w:bottom w:val="single"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r>
      <w:tr w:rsidR="008E549F" w:rsidRPr="00420E89" w:rsidTr="005B5B87">
        <w:trPr>
          <w:trHeight w:val="411"/>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single"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●褥瘡対策指導管理（Ⅱ）１０単位（１日につき）</w:t>
            </w:r>
          </w:p>
        </w:tc>
        <w:tc>
          <w:tcPr>
            <w:tcW w:w="203"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204"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189"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r>
      <w:tr w:rsidR="008E549F" w:rsidRPr="00420E89" w:rsidTr="005B5B87">
        <w:trPr>
          <w:trHeight w:val="412"/>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Chars="15" w:left="31" w:firstLineChars="100" w:firstLine="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褥瘡対策指導管理(Ⅰ)の算定要件を満たす介護医療院において、以下の①から⑦の要件を満たし、多職種の共同により、褥瘡対策指導管理Ⅰを算定すべき入所者が褥瘡対策を要する要因の分析を踏まえた褥瘡ケア計画の作成（Plan）、当該計画に基づく褥瘡対策の実施（Do）、当該実施内容の評価（Check）とその結果を踏まえた実施計画の見直し（Action）といったサイクル（以下「ＰＤＣＡ」という。）の構築を通じて、継続的にサービスの質の管理を行っ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90" w:hangingChars="50" w:hanging="9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①　施設入所時及びその後少なくとも３月に１回、</w:t>
            </w:r>
            <w:r w:rsidRPr="00617F98">
              <w:rPr>
                <w:rFonts w:ascii="ＭＳ ゴシック" w:eastAsia="ＭＳ ゴシック" w:hAnsi="ＭＳ ゴシック" w:cs="ＭＳ Ｐゴシック" w:hint="eastAsia"/>
                <w:color w:val="4F81BD" w:themeColor="accent1"/>
                <w:kern w:val="0"/>
                <w:sz w:val="18"/>
                <w:szCs w:val="20"/>
                <w:u w:val="single"/>
              </w:rPr>
              <w:t>特別診療費の算定に関する留意事項について別紙様式３「褥瘡対策に関する診療期計画書」</w:t>
            </w:r>
            <w:r w:rsidRPr="00617F98">
              <w:rPr>
                <w:rFonts w:ascii="ＭＳ ゴシック" w:eastAsia="ＭＳ ゴシック" w:hAnsi="ＭＳ ゴシック" w:cs="ＭＳ Ｐゴシック" w:hint="eastAsia"/>
                <w:color w:val="000000" w:themeColor="text1"/>
                <w:kern w:val="0"/>
                <w:sz w:val="18"/>
                <w:szCs w:val="20"/>
              </w:rPr>
              <w:t>を用いて、褥瘡の状態及び褥瘡の発生と関連のあるリスクについての評価を実施していますか。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②　褥瘡(じょくそう)対策等に係る情報の提出については、「科学的介護情報システム(</w:t>
            </w:r>
          </w:p>
          <w:p w:rsidR="008E549F" w:rsidRPr="00617F98" w:rsidRDefault="008E549F" w:rsidP="008E549F">
            <w:pPr>
              <w:widowControl/>
              <w:ind w:firstLineChars="100" w:firstLine="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ＬＩＦＥ）を用いて行っていますか。</w:t>
            </w:r>
          </w:p>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※ＬＩＦＥへの提出情報、提出頻度等については、「科学的介護情報システム（ＬＩＦＥ）関連加算に関する基本的考え方並びに事務処理手順及び様式例の提示について」を参照</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833"/>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③　①の評価の結果、褥瘡が認められた又は褥瘡が発生するリスクがあるとされた入所者ごとに褥瘡対策に関する診療計画を作成していますか。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218" w:hangingChars="121" w:hanging="218"/>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④　褥瘡対策に関する診療計画は、褥瘡管理に対する各種ガイドラインを参考にしながら、入所者ごとに、褥瘡管理に関する事項に対し関連職種が共同して取り組むべき事項や、入所者の状態を考慮した評価を行う間隔等を検討し、</w:t>
            </w:r>
            <w:r w:rsidRPr="00617F98">
              <w:rPr>
                <w:rFonts w:ascii="ＭＳ ゴシック" w:eastAsia="ＭＳ ゴシック" w:hAnsi="ＭＳ ゴシック" w:cs="ＭＳ Ｐゴシック" w:hint="eastAsia"/>
                <w:color w:val="4F81BD" w:themeColor="accent1"/>
                <w:kern w:val="0"/>
                <w:sz w:val="18"/>
                <w:szCs w:val="20"/>
                <w:u w:val="single"/>
              </w:rPr>
              <w:t>別紙様式３「褥瘡対策に関する診療期計画書」</w:t>
            </w:r>
            <w:r w:rsidRPr="00617F98">
              <w:rPr>
                <w:rFonts w:ascii="ＭＳ ゴシック" w:eastAsia="ＭＳ ゴシック" w:hAnsi="ＭＳ ゴシック" w:cs="ＭＳ Ｐゴシック" w:hint="eastAsia"/>
                <w:color w:val="000000" w:themeColor="text1"/>
                <w:kern w:val="0"/>
                <w:sz w:val="18"/>
                <w:szCs w:val="20"/>
              </w:rPr>
              <w:t>を用いて、作成していますか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218" w:hangingChars="121" w:hanging="218"/>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褥瘡対策に関する診療計画に相当する内容を施設サービス計画の中に記載する場合は、その記載をもって褥瘡対策に関する診療計画の作成に代えることができるものとするが、下線又は枠で囲う等により、他の記載と区別できるようにすること。</w:t>
            </w:r>
          </w:p>
        </w:tc>
        <w:tc>
          <w:tcPr>
            <w:tcW w:w="203"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204"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189"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r>
      <w:tr w:rsidR="008E549F" w:rsidRPr="00420E89" w:rsidTr="005B5B87">
        <w:trPr>
          <w:trHeight w:val="327"/>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38" w:hangingChars="21" w:hanging="38"/>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⑤少なくとも３月に１回見直していますか。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褥瘡対策に関する診療計画の見直しは、褥瘡対策に関する診療計画に実施上の問題（褥瘡管理の変更の必要性、関連職種が共同して取り組むべき事項の見直しの必要性等）があれば直ちに実施していますか。</w:t>
            </w:r>
          </w:p>
        </w:tc>
        <w:tc>
          <w:tcPr>
            <w:tcW w:w="203"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204"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189"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r>
      <w:tr w:rsidR="008E549F" w:rsidRPr="00420E89" w:rsidTr="005B5B87">
        <w:trPr>
          <w:trHeight w:val="877"/>
        </w:trPr>
        <w:tc>
          <w:tcPr>
            <w:tcW w:w="744" w:type="pct"/>
            <w:tcBorders>
              <w:left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⑥　褥瘡対策に関する診療計画に基づいた褥瘡対策を実施する際には、対象となる入所者又はその家族に説明し、その同意を得ていますか。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bottom w:val="single" w:sz="4" w:space="0" w:color="auto"/>
              <w:right w:val="single" w:sz="4" w:space="0" w:color="000000"/>
            </w:tcBorders>
            <w:shd w:val="clear" w:color="auto" w:fill="auto"/>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single"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⑦　①の評価の結果、褥瘡が認められた又は施設入所時に褥瘡が発生するリスクがあるとされた入所者について、施設入所日の属する月の翌月以降に別添様式３を用いて評価を実施するとともに、</w:t>
            </w:r>
            <w:r w:rsidRPr="00617F98">
              <w:rPr>
                <w:rFonts w:ascii="ＭＳ ゴシック" w:eastAsia="ＭＳ ゴシック" w:hAnsi="ＭＳ ゴシック" w:cs="ＭＳ Ｐゴシック" w:hint="eastAsia"/>
                <w:color w:val="4F81BD" w:themeColor="accent1"/>
                <w:kern w:val="0"/>
                <w:sz w:val="18"/>
                <w:szCs w:val="20"/>
                <w:u w:val="single"/>
              </w:rPr>
              <w:t>別紙様式３「褥瘡対策に関する診療期計画書」</w:t>
            </w:r>
            <w:r w:rsidRPr="00617F98">
              <w:rPr>
                <w:rFonts w:ascii="ＭＳ ゴシック" w:eastAsia="ＭＳ ゴシック" w:hAnsi="ＭＳ ゴシック" w:cs="ＭＳ Ｐゴシック" w:hint="eastAsia"/>
                <w:color w:val="000000" w:themeColor="text1"/>
                <w:kern w:val="0"/>
                <w:sz w:val="18"/>
                <w:szCs w:val="20"/>
              </w:rPr>
              <w:t>に示す持続する発赤（ｄ１）以上の褥瘡の発症がありませんか。</w:t>
            </w:r>
          </w:p>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※施設入所時に褥瘡があった入所者については、当該褥瘡治癒後に算定できる。</w:t>
            </w:r>
          </w:p>
        </w:tc>
        <w:tc>
          <w:tcPr>
            <w:tcW w:w="203"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02"/>
        </w:trPr>
        <w:tc>
          <w:tcPr>
            <w:tcW w:w="744" w:type="pct"/>
            <w:tcBorders>
              <w:top w:val="single" w:sz="4" w:space="0" w:color="auto"/>
              <w:left w:val="single" w:sz="4" w:space="0" w:color="auto"/>
              <w:right w:val="single" w:sz="4" w:space="0" w:color="000000"/>
            </w:tcBorders>
            <w:shd w:val="clear" w:color="auto" w:fill="auto"/>
          </w:tcPr>
          <w:p w:rsidR="008E549F" w:rsidRPr="00617F98" w:rsidRDefault="00255648" w:rsidP="00255648">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３</w:t>
            </w:r>
            <w:r w:rsidR="008E549F" w:rsidRPr="00617F98">
              <w:rPr>
                <w:rFonts w:ascii="ＭＳ ゴシック" w:eastAsia="ＭＳ ゴシック" w:hAnsi="ＭＳ ゴシック" w:cs="ＭＳ Ｐゴシック" w:hint="eastAsia"/>
                <w:color w:val="000000" w:themeColor="text1"/>
                <w:kern w:val="0"/>
                <w:sz w:val="18"/>
                <w:szCs w:val="20"/>
              </w:rPr>
              <w:t>リハビリテーションの通則</w:t>
            </w:r>
          </w:p>
        </w:tc>
        <w:tc>
          <w:tcPr>
            <w:tcW w:w="3660" w:type="pct"/>
            <w:tcBorders>
              <w:top w:val="single"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(1)　リハビリテーションは、利用者等の生活機能の改善等を目的とする理学療法、作業療法、言語聴覚療法等より構成され、いずれも実用的な日常生活における諸活動の自立性の向上を目的として行っていますか。</w:t>
            </w:r>
          </w:p>
        </w:tc>
        <w:tc>
          <w:tcPr>
            <w:tcW w:w="203"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02"/>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(2)　理学療法、作業療法及び言語聴覚療法は、利用者等１人につき１日合計４回に限り算定し、集団コミュニケーション療法は１日につき３回、摂食機能療法は、１日につき１回のみ算定していますか。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02"/>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(3)　リハビリテーションの実施に当たっては、医師、理学療法士若しくは作業療法士又は言語聴覚士の指導のもとに計画的に行うべきものであり、特に訓練の目標を設定し、定期的に評価を行うことにより、効果的な機能訓練が行えるようにすること。また、その実施は以下の手順により行うこととす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02"/>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Chars="100" w:left="39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イ　医師、理学療法士、作業療法士、言語聴覚士その他の職種の者が共同して、入所者ごとのリハビリテーション実施計画を作成すること。リハビリテーション実施計画の作成に当たっては、施設サービス計画との整合性を図るものとする。なお、リハビリテーション実施計画に相当する内容を施設サービス計画の中に記載する場合は、その記載をもってリハビリテーション実施計画の作成に代えることができるものとすること。</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02"/>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Chars="100" w:left="39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ロ　利用者等ごとのリハビリテーション実施計画に従い医師又は医師の指示を受けた理学療法士、作業療法士又は言語聴覚士（以下「理学療法士等」という。）がリハビリテーションを行うとともに、利用者等の状態を定期的に記録すること。</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02"/>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Chars="100" w:left="39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ハ　利用者等ごとのリハビリテーション実施計画の進捗状況を定期的に評価し、必要に応じて当該計画を見直すとともに、その内容を利用者等又はその家族に説明し、その同意を得ること。</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02"/>
        </w:trPr>
        <w:tc>
          <w:tcPr>
            <w:tcW w:w="744" w:type="pct"/>
            <w:tcBorders>
              <w:left w:val="single" w:sz="4" w:space="0" w:color="auto"/>
              <w:bottom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single" w:sz="4" w:space="0" w:color="auto"/>
              <w:right w:val="single" w:sz="4" w:space="0" w:color="auto"/>
            </w:tcBorders>
            <w:shd w:val="clear" w:color="auto" w:fill="auto"/>
          </w:tcPr>
          <w:p w:rsidR="008E549F" w:rsidRPr="00617F98" w:rsidRDefault="008E549F" w:rsidP="008E549F">
            <w:pPr>
              <w:widowControl/>
              <w:ind w:leftChars="100" w:left="39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ニ　リハビリテーションを行う医師又は理学療法士等が、看護職員、介護職員その他の職種の者に対し、リハビリテーションの観点から、日常生活上の留意点、介護の工夫等の情報を伝達すること。</w:t>
            </w:r>
          </w:p>
        </w:tc>
        <w:tc>
          <w:tcPr>
            <w:tcW w:w="203"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02"/>
        </w:trPr>
        <w:tc>
          <w:tcPr>
            <w:tcW w:w="744" w:type="pct"/>
            <w:tcBorders>
              <w:top w:val="single" w:sz="4" w:space="0" w:color="auto"/>
              <w:left w:val="single" w:sz="4" w:space="0" w:color="auto"/>
              <w:right w:val="single" w:sz="4" w:space="0" w:color="000000"/>
            </w:tcBorders>
            <w:shd w:val="clear" w:color="auto" w:fill="auto"/>
          </w:tcPr>
          <w:p w:rsidR="008E549F" w:rsidRPr="00617F98" w:rsidRDefault="00255648"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４</w:t>
            </w:r>
            <w:r w:rsidR="008E549F" w:rsidRPr="00617F98">
              <w:rPr>
                <w:rFonts w:ascii="ＭＳ ゴシック" w:eastAsia="ＭＳ ゴシック" w:hAnsi="ＭＳ ゴシック" w:cs="ＭＳ Ｐゴシック" w:hint="eastAsia"/>
                <w:color w:val="000000" w:themeColor="text1"/>
                <w:kern w:val="0"/>
                <w:sz w:val="18"/>
                <w:szCs w:val="20"/>
              </w:rPr>
              <w:t xml:space="preserve">　理学療法</w:t>
            </w:r>
          </w:p>
          <w:p w:rsidR="008E549F" w:rsidRPr="00617F98" w:rsidRDefault="008E549F" w:rsidP="008E549F">
            <w:pPr>
              <w:widowControl/>
              <w:ind w:firstLineChars="100" w:firstLine="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（共通）</w:t>
            </w:r>
          </w:p>
        </w:tc>
        <w:tc>
          <w:tcPr>
            <w:tcW w:w="3660" w:type="pct"/>
            <w:tcBorders>
              <w:top w:val="single"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理学療法については、利用者又は入所者１人につき１日３回（作業療法及び言語聴覚療法と併せて１日４回）に限り算定していますか。</w:t>
            </w:r>
          </w:p>
        </w:tc>
        <w:tc>
          <w:tcPr>
            <w:tcW w:w="203"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04"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50"/>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Chars="16" w:left="34"/>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利用を開始又は入所した日から起算して４月を超えた期間において、１月に合計１１回以上行った場合は、１１回目以降のものについては、所定単位数の１００分の７０に相当する単位数を算定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50"/>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理学療法は、医師の指導監督のもとで行われるものであり、医師又は理学療法士の監視下で行っていますか。</w:t>
            </w:r>
          </w:p>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※専任の医師が、直接訓練を実施した場合にあっても、理学療法士が実施した場合と同様に算定できる。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50"/>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※届出施設である介護医療院において、治療、訓練の専用施設外で訓練を実施した場合においても算定できる。</w:t>
            </w:r>
          </w:p>
        </w:tc>
        <w:tc>
          <w:tcPr>
            <w:tcW w:w="203"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204"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189"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r>
      <w:tr w:rsidR="008E549F" w:rsidRPr="00420E89" w:rsidTr="005B5B87">
        <w:trPr>
          <w:trHeight w:val="350"/>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理学療法に係る特別診療費は、利用者等に対して個別に20分以上訓練を行った場合に算定するものであり、訓練時間が20分に満たない場合は、介護医療院サービスに係る介護給付費のうち特別診療費でない部分に含まれるため、算定していません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50"/>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single"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理学療法に係る特別診療費の所定単位数には、徒手筋力検査及びその他の理学療法に付随する諸検査が含まれる。</w:t>
            </w:r>
          </w:p>
        </w:tc>
        <w:tc>
          <w:tcPr>
            <w:tcW w:w="203" w:type="pct"/>
            <w:tcBorders>
              <w:top w:val="dotted" w:sz="4" w:space="0" w:color="auto"/>
              <w:left w:val="nil"/>
              <w:bottom w:val="single"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204" w:type="pct"/>
            <w:tcBorders>
              <w:top w:val="dotted" w:sz="4" w:space="0" w:color="auto"/>
              <w:left w:val="nil"/>
              <w:bottom w:val="single"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189" w:type="pct"/>
            <w:tcBorders>
              <w:top w:val="dotted" w:sz="4" w:space="0" w:color="auto"/>
              <w:left w:val="nil"/>
              <w:bottom w:val="single"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r>
      <w:tr w:rsidR="008E549F" w:rsidRPr="00420E89" w:rsidTr="005B5B87">
        <w:trPr>
          <w:trHeight w:val="350"/>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single"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 xml:space="preserve">●理学療法（Ⅰ）　１２３単位（１回につき）　</w:t>
            </w:r>
          </w:p>
        </w:tc>
        <w:tc>
          <w:tcPr>
            <w:tcW w:w="203"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204"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189"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(1)理学療法士が適切に配置されていますか。</w:t>
            </w:r>
          </w:p>
          <w:p w:rsidR="008E549F" w:rsidRPr="00617F98" w:rsidRDefault="008E549F" w:rsidP="008E549F">
            <w:pPr>
              <w:widowControl/>
              <w:ind w:firstLineChars="100" w:firstLine="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専任の医師及び専従する理学療法士がそれぞれ１人以上勤務すること。</w:t>
            </w:r>
          </w:p>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※医療機関と併設する介護医療院の理学療法士については、サービス提供に支障がない場合には、理学療法士が常勤換算方法で１人以上勤務することで差し支えない。</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456"/>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(2)入所者の数が理学療法士を含む従業者の数に対して適切ですか。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(3)当該療法を行う十分な専用施設を有していますか。</w:t>
            </w:r>
          </w:p>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 xml:space="preserve">　治療・訓練を十分実施し得る専用の施設を有しており、100平方メートル以上（併設型小規模介護医療院については45平方メートル）とすること。</w:t>
            </w:r>
          </w:p>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※専用の施設には機能訓練室を充てて差し支えない。</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(4)当該療法を行うために必要な機械及び器具等を具備されていますか。（サービス提供に支障がない場合には、作業療法に係る訓練室と共有としても構わない）</w:t>
            </w:r>
          </w:p>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※当該療法を行うために必要な器械・器具のうち代表的なものは、以下のものである</w:t>
            </w:r>
          </w:p>
          <w:p w:rsidR="008E549F" w:rsidRPr="00617F98" w:rsidRDefault="008E549F" w:rsidP="008E549F">
            <w:pPr>
              <w:widowControl/>
              <w:ind w:leftChars="100" w:left="21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各種測定用器具（角度計、握力計等）、血圧計、平行棒、傾斜台、姿勢矯正用鏡、各種車椅子、各種歩行補助具、各種装具（長・短下肢装具等）、家事用設備、和室、各種日常生活活動訓練用器具</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(5)理学療法（Ⅰ）に係る特別診療費は、施設基準に適合しているものとして届出を行った介護医療院において生活機能の改善等を通して、実用的な日常生活における諸活動の自立性の向上を図るために、種々の運動療法・実用歩行訓練・活動向上訓練・物理療法等を組み合わせて個々の利用者等の状態像に応じて行った場合に算定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DD3163" w:rsidRDefault="008E549F" w:rsidP="008E549F">
            <w:pPr>
              <w:widowControl/>
              <w:jc w:val="center"/>
              <w:rPr>
                <w:rFonts w:ascii="ＭＳ ゴシック" w:eastAsia="ＭＳ ゴシック" w:hAnsi="ＭＳ ゴシック" w:cs="ＭＳ Ｐゴシック"/>
                <w:kern w:val="0"/>
                <w:sz w:val="20"/>
                <w:szCs w:val="20"/>
              </w:rPr>
            </w:pP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w:t>
            </w:r>
            <w:r w:rsidR="00FD36E8" w:rsidRPr="00617F98">
              <w:rPr>
                <w:rFonts w:ascii="ＭＳ ゴシック" w:eastAsia="ＭＳ ゴシック" w:hAnsi="ＭＳ ゴシック" w:cs="ＭＳ Ｐゴシック" w:hint="eastAsia"/>
                <w:color w:val="000000" w:themeColor="text1"/>
                <w:kern w:val="0"/>
                <w:sz w:val="18"/>
                <w:szCs w:val="20"/>
              </w:rPr>
              <w:t>6</w:t>
            </w:r>
            <w:r w:rsidRPr="00617F98">
              <w:rPr>
                <w:rFonts w:ascii="ＭＳ ゴシック" w:eastAsia="ＭＳ ゴシック" w:hAnsi="ＭＳ ゴシック" w:cs="ＭＳ Ｐゴシック" w:hint="eastAsia"/>
                <w:color w:val="000000" w:themeColor="text1"/>
                <w:kern w:val="0"/>
                <w:sz w:val="18"/>
                <w:szCs w:val="20"/>
              </w:rPr>
              <w:t>)　理学療養（Ⅰ）における理学療法にあっては、１人の理学療法士が１人の入所者に対して重点的に個別的訓練を行うことが必要と認められる場合であって、理学療法士と利用者等が１対１で行った場合にのみ算定していますか。</w:t>
            </w:r>
          </w:p>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※入所者の状態像や日常生活のパターンに合わせて、１日に行われる理学療法が複数回にわたる場合であっても、そのうち２回分の合計が20分を超える場合については、１回として算定することができる。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w:t>
            </w:r>
            <w:r w:rsidR="00FD36E8" w:rsidRPr="00617F98">
              <w:rPr>
                <w:rFonts w:ascii="ＭＳ ゴシック" w:eastAsia="ＭＳ ゴシック" w:hAnsi="ＭＳ ゴシック" w:cs="ＭＳ Ｐゴシック" w:hint="eastAsia"/>
                <w:color w:val="000000" w:themeColor="text1"/>
                <w:kern w:val="0"/>
                <w:sz w:val="18"/>
                <w:szCs w:val="20"/>
              </w:rPr>
              <w:t>7</w:t>
            </w:r>
            <w:r w:rsidRPr="00617F98">
              <w:rPr>
                <w:rFonts w:ascii="ＭＳ ゴシック" w:eastAsia="ＭＳ ゴシック" w:hAnsi="ＭＳ ゴシック" w:cs="ＭＳ Ｐゴシック" w:hint="eastAsia"/>
                <w:color w:val="000000" w:themeColor="text1"/>
                <w:kern w:val="0"/>
                <w:sz w:val="18"/>
                <w:szCs w:val="20"/>
              </w:rPr>
              <w:t>)理学療法（Ⅰ）を算定すべき理学療法の施設基準に適合しているものとして届出を行った介護医療院であっても、あん摩マッサージ指圧師等理学療法士以外の従事者が訓練を行った場合は、当該療法を実施するにあたり、医師又は理学療法士が従事者に対し事前に指示を行い、かつ理学療法士が、従事者とともに訓練を受ける全ての利用者等の運動機能訓練の内容等を的確に把握するとともに、事後に従事者から医師又は理学療法士に対し当該療法に係る報告が行なわれる場合に限り、理学療法（Ⅱ）に準じて算定していますか</w:t>
            </w:r>
          </w:p>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※この場合に監視に当たる理学療法士が理学療法を行った場合は、理学療法（Ⅰ）を算定することができる。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理学療法（Ⅰ）の実施に当たっては、医師は定期的な運動機能検査をもとに、理学療法の効果判定を行い、理学療法実施計画を作成する必要がある。ただし、理学療法実施計画はリハビリテーション実施計画に代えることができる。なお、</w:t>
            </w:r>
          </w:p>
        </w:tc>
        <w:tc>
          <w:tcPr>
            <w:tcW w:w="203"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204"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189" w:type="pct"/>
            <w:tcBorders>
              <w:top w:val="dotted" w:sz="4" w:space="0" w:color="auto"/>
              <w:left w:val="nil"/>
              <w:bottom w:val="dotted" w:sz="4" w:space="0" w:color="auto"/>
              <w:right w:val="single" w:sz="4" w:space="0" w:color="auto"/>
            </w:tcBorders>
            <w:shd w:val="clear" w:color="auto" w:fill="808080" w:themeFill="background1" w:themeFillShade="80"/>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r>
      <w:tr w:rsidR="008E549F" w:rsidRPr="00420E89" w:rsidTr="005B5B87">
        <w:trPr>
          <w:trHeight w:val="336"/>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single"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w:t>
            </w:r>
            <w:r w:rsidR="00857C91" w:rsidRPr="00617F98">
              <w:rPr>
                <w:rFonts w:ascii="ＭＳ ゴシック" w:eastAsia="ＭＳ ゴシック" w:hAnsi="ＭＳ ゴシック" w:cs="ＭＳ Ｐゴシック" w:hint="eastAsia"/>
                <w:color w:val="000000" w:themeColor="text1"/>
                <w:kern w:val="0"/>
                <w:sz w:val="18"/>
                <w:szCs w:val="20"/>
              </w:rPr>
              <w:t>8</w:t>
            </w:r>
            <w:r w:rsidRPr="00617F98">
              <w:rPr>
                <w:rFonts w:ascii="ＭＳ ゴシック" w:eastAsia="ＭＳ ゴシック" w:hAnsi="ＭＳ ゴシック" w:cs="ＭＳ Ｐゴシック" w:hint="eastAsia"/>
                <w:color w:val="000000" w:themeColor="text1"/>
                <w:kern w:val="0"/>
                <w:sz w:val="18"/>
                <w:szCs w:val="20"/>
              </w:rPr>
              <w:t>)理学療法を実施する場合は、開始時及びその後３か月に１回以上利用者等に対して当該理学療法実施計画の内容を説明し、その内容の要点を診療録に記載していますか。</w:t>
            </w:r>
          </w:p>
        </w:tc>
        <w:tc>
          <w:tcPr>
            <w:tcW w:w="203"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336"/>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single"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 xml:space="preserve">●理学療法（Ⅱ）　７３単位（１回につき）　</w:t>
            </w:r>
          </w:p>
        </w:tc>
        <w:tc>
          <w:tcPr>
            <w:tcW w:w="203"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204"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c>
          <w:tcPr>
            <w:tcW w:w="189"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p>
        </w:tc>
      </w:tr>
      <w:tr w:rsidR="008E549F" w:rsidRPr="00420E89" w:rsidTr="005B5B87">
        <w:trPr>
          <w:trHeight w:val="984"/>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(1)理学療法（Ⅱ）に係る特別診療費は、理学療法（Ⅰ）の施設基準に適合しているものとして届出を行った以外介護医療院において算定するものであり、生活機能の改善等を通して、実用的な日常生活における諸活動の自立性の向上を図るために、種々の運動療法・実用歩行訓練・活動向上訓練・物理療法等を組み合わせて個々の利用者等の状態像に応じて行った場合に算定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bottom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single"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(2)個別的訓練（機械・器具を用いた機能訓練、水中機能訓練、温熱療法、マッサージ等を組み合わせて行なう個別的訓練を含む。）を行う必要がある利用者等に行う場合であって、従事者と利用者等が１対１で行った場合に算定する。</w:t>
            </w:r>
          </w:p>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※利用者等の状態像や日常生活のパターンに合わせて、１日に行われる理学療法が複数回にわたる場合であっても、そのうち２回分の合計が20分を超える場合については、１回として算定することができる。</w:t>
            </w:r>
          </w:p>
        </w:tc>
        <w:tc>
          <w:tcPr>
            <w:tcW w:w="203"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top w:val="single" w:sz="4" w:space="0" w:color="auto"/>
              <w:left w:val="single" w:sz="4" w:space="0" w:color="auto"/>
              <w:bottom w:val="single" w:sz="4" w:space="0" w:color="auto"/>
              <w:right w:val="single" w:sz="4" w:space="0" w:color="000000"/>
            </w:tcBorders>
            <w:shd w:val="clear" w:color="auto" w:fill="auto"/>
          </w:tcPr>
          <w:p w:rsidR="008E549F" w:rsidRPr="00617F98" w:rsidRDefault="00255648" w:rsidP="00255648">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 xml:space="preserve">５　</w:t>
            </w:r>
            <w:r w:rsidR="008E549F" w:rsidRPr="00617F98">
              <w:rPr>
                <w:rFonts w:ascii="ＭＳ ゴシック" w:eastAsia="ＭＳ ゴシック" w:hAnsi="ＭＳ ゴシック" w:cs="ＭＳ Ｐゴシック" w:hint="eastAsia"/>
                <w:color w:val="000000" w:themeColor="text1"/>
                <w:kern w:val="0"/>
                <w:sz w:val="18"/>
                <w:szCs w:val="20"/>
              </w:rPr>
              <w:t>理学療法リハ体制強化加算</w:t>
            </w:r>
          </w:p>
        </w:tc>
        <w:tc>
          <w:tcPr>
            <w:tcW w:w="3660" w:type="pct"/>
            <w:tcBorders>
              <w:top w:val="single" w:sz="4" w:space="0" w:color="auto"/>
              <w:left w:val="nil"/>
              <w:bottom w:val="single"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専従する常勤の理学療法士を２名以上配置し、理学療法(Ⅰ)を算定すべき理学療法を行った場合に、１回につき35単位を所定単位数に加算していますか。</w:t>
            </w:r>
          </w:p>
        </w:tc>
        <w:tc>
          <w:tcPr>
            <w:tcW w:w="203" w:type="pct"/>
            <w:tcBorders>
              <w:top w:val="single"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single"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single"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top w:val="single" w:sz="4" w:space="0" w:color="auto"/>
              <w:left w:val="single" w:sz="4" w:space="0" w:color="auto"/>
              <w:right w:val="single" w:sz="4" w:space="0" w:color="000000"/>
            </w:tcBorders>
            <w:shd w:val="clear" w:color="auto" w:fill="auto"/>
          </w:tcPr>
          <w:p w:rsidR="008E549F" w:rsidRPr="00617F98" w:rsidRDefault="00255648" w:rsidP="00255648">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 xml:space="preserve">６　</w:t>
            </w:r>
            <w:r w:rsidR="008E549F" w:rsidRPr="00617F98">
              <w:rPr>
                <w:rFonts w:ascii="ＭＳ ゴシック" w:eastAsia="ＭＳ ゴシック" w:hAnsi="ＭＳ ゴシック" w:cs="ＭＳ Ｐゴシック" w:hint="eastAsia"/>
                <w:color w:val="000000" w:themeColor="text1"/>
                <w:kern w:val="0"/>
                <w:sz w:val="18"/>
                <w:szCs w:val="20"/>
              </w:rPr>
              <w:t>理学療法(Ⅰ)情報活用加算</w:t>
            </w:r>
          </w:p>
        </w:tc>
        <w:tc>
          <w:tcPr>
            <w:tcW w:w="3660" w:type="pct"/>
            <w:tcBorders>
              <w:top w:val="single"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介護医療院において、入所者ごとのリハビリテーション計画の内容等の情報を厚生労働省に提出し、リハビリテーションの実施に当たって、当該情報その他リハビリテーションの適切かつ有効な実施のために必要な情報を活用している場合は、１月につき１回を限度として所定単位数に３３単位を加算していますか。</w:t>
            </w:r>
          </w:p>
        </w:tc>
        <w:tc>
          <w:tcPr>
            <w:tcW w:w="203"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984"/>
        </w:trPr>
        <w:tc>
          <w:tcPr>
            <w:tcW w:w="744" w:type="pct"/>
            <w:tcBorders>
              <w:left w:val="single" w:sz="4" w:space="0" w:color="auto"/>
              <w:bottom w:val="single" w:sz="4" w:space="0" w:color="auto"/>
              <w:right w:val="single" w:sz="4" w:space="0" w:color="000000"/>
            </w:tcBorders>
            <w:shd w:val="clear" w:color="auto" w:fill="auto"/>
            <w:hideMark/>
          </w:tcPr>
          <w:p w:rsidR="008E549F" w:rsidRDefault="008E549F" w:rsidP="008E549F">
            <w:pPr>
              <w:widowControl/>
              <w:jc w:val="left"/>
              <w:rPr>
                <w:rFonts w:ascii="ＭＳ ゴシック" w:eastAsia="ＭＳ ゴシック" w:hAnsi="ＭＳ ゴシック" w:cs="ＭＳ Ｐゴシック"/>
                <w:color w:val="FF0000"/>
                <w:kern w:val="0"/>
                <w:sz w:val="18"/>
                <w:szCs w:val="20"/>
              </w:rPr>
            </w:pPr>
          </w:p>
          <w:p w:rsidR="008E549F" w:rsidRPr="00D14E90" w:rsidRDefault="008E549F" w:rsidP="008E549F">
            <w:pPr>
              <w:widowControl/>
              <w:jc w:val="left"/>
              <w:rPr>
                <w:rFonts w:ascii="ＭＳ ゴシック" w:eastAsia="ＭＳ ゴシック" w:hAnsi="ＭＳ ゴシック" w:cs="ＭＳ Ｐゴシック"/>
                <w:color w:val="FF0000"/>
                <w:kern w:val="0"/>
                <w:sz w:val="18"/>
                <w:szCs w:val="20"/>
              </w:rPr>
            </w:pPr>
          </w:p>
        </w:tc>
        <w:tc>
          <w:tcPr>
            <w:tcW w:w="3660" w:type="pct"/>
            <w:tcBorders>
              <w:top w:val="dotted" w:sz="4" w:space="0" w:color="auto"/>
              <w:left w:val="nil"/>
              <w:bottom w:val="single" w:sz="4" w:space="0" w:color="auto"/>
              <w:right w:val="single" w:sz="4" w:space="0" w:color="auto"/>
            </w:tcBorders>
            <w:shd w:val="clear" w:color="auto" w:fill="auto"/>
            <w:hideMark/>
          </w:tcPr>
          <w:p w:rsidR="008E549F" w:rsidRPr="00D14E90" w:rsidRDefault="008E549F" w:rsidP="008E549F">
            <w:pPr>
              <w:widowControl/>
              <w:jc w:val="left"/>
              <w:rPr>
                <w:rFonts w:ascii="ＭＳ ゴシック" w:eastAsia="ＭＳ ゴシック" w:hAnsi="ＭＳ ゴシック" w:cs="ＭＳ Ｐゴシック"/>
                <w:color w:val="FF0000"/>
                <w:kern w:val="0"/>
                <w:sz w:val="18"/>
                <w:szCs w:val="20"/>
              </w:rPr>
            </w:pPr>
            <w:r w:rsidRPr="006B6C05">
              <w:rPr>
                <w:rFonts w:ascii="ＭＳ ゴシック" w:eastAsia="ＭＳ ゴシック" w:hAnsi="ＭＳ ゴシック" w:cs="ＭＳ Ｐゴシック" w:hint="eastAsia"/>
                <w:color w:val="FF0000"/>
                <w:kern w:val="0"/>
                <w:sz w:val="18"/>
                <w:szCs w:val="20"/>
              </w:rPr>
              <w:t>厚生労働</w:t>
            </w:r>
            <w:r w:rsidRPr="00617F98">
              <w:rPr>
                <w:rFonts w:ascii="ＭＳ ゴシック" w:eastAsia="ＭＳ ゴシック" w:hAnsi="ＭＳ ゴシック" w:cs="ＭＳ Ｐゴシック" w:hint="eastAsia"/>
                <w:color w:val="000000" w:themeColor="text1"/>
                <w:kern w:val="0"/>
                <w:sz w:val="18"/>
                <w:szCs w:val="20"/>
              </w:rPr>
              <w:t>省への情報の提出については、科学的介護情報システム（ＬＩＦＥ）を用いて行うこととする。ＬＩＦＥへの提出情報、提出頻度等については、</w:t>
            </w:r>
            <w:r w:rsidRPr="00617F98">
              <w:rPr>
                <w:rFonts w:ascii="ＭＳ ゴシック" w:eastAsia="ＭＳ ゴシック" w:hAnsi="ＭＳ ゴシック" w:cs="ＭＳ Ｐゴシック" w:hint="eastAsia"/>
                <w:color w:val="4F81BD" w:themeColor="accent1"/>
                <w:kern w:val="0"/>
                <w:sz w:val="18"/>
                <w:szCs w:val="20"/>
                <w:u w:val="single"/>
              </w:rPr>
              <w:t>「科学的介護情報システム（ＬＩＦＥ）関連加算に関する基本的考え方並びに事務処理手順及び様式例の提示について」</w:t>
            </w:r>
            <w:r w:rsidRPr="00617F98">
              <w:rPr>
                <w:rFonts w:ascii="ＭＳ ゴシック" w:eastAsia="ＭＳ ゴシック" w:hAnsi="ＭＳ ゴシック" w:cs="ＭＳ Ｐゴシック" w:hint="eastAsia"/>
                <w:color w:val="000000" w:themeColor="text1"/>
                <w:kern w:val="0"/>
                <w:sz w:val="18"/>
                <w:szCs w:val="20"/>
              </w:rPr>
              <w:t>を参照すること。</w:t>
            </w:r>
          </w:p>
        </w:tc>
        <w:tc>
          <w:tcPr>
            <w:tcW w:w="203"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492"/>
        </w:trPr>
        <w:tc>
          <w:tcPr>
            <w:tcW w:w="744" w:type="pct"/>
            <w:tcBorders>
              <w:top w:val="single" w:sz="4" w:space="0" w:color="auto"/>
              <w:left w:val="single" w:sz="4" w:space="0" w:color="auto"/>
              <w:right w:val="single" w:sz="4" w:space="0" w:color="000000"/>
            </w:tcBorders>
            <w:shd w:val="clear" w:color="auto" w:fill="auto"/>
          </w:tcPr>
          <w:p w:rsidR="008E549F" w:rsidRPr="00617F98" w:rsidRDefault="00255648" w:rsidP="00255648">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 xml:space="preserve">７　</w:t>
            </w:r>
            <w:r w:rsidR="008E549F" w:rsidRPr="00617F98">
              <w:rPr>
                <w:rFonts w:ascii="ＭＳ ゴシック" w:eastAsia="ＭＳ ゴシック" w:hAnsi="ＭＳ ゴシック" w:cs="ＭＳ Ｐゴシック" w:hint="eastAsia"/>
                <w:color w:val="000000" w:themeColor="text1"/>
                <w:kern w:val="0"/>
                <w:sz w:val="18"/>
                <w:szCs w:val="20"/>
              </w:rPr>
              <w:t>短期集中リハビリテーション</w:t>
            </w:r>
          </w:p>
        </w:tc>
        <w:tc>
          <w:tcPr>
            <w:tcW w:w="3660" w:type="pct"/>
            <w:tcBorders>
              <w:top w:val="single" w:sz="4" w:space="0" w:color="auto"/>
              <w:left w:val="nil"/>
              <w:bottom w:val="dotted" w:sz="4" w:space="0" w:color="auto"/>
              <w:right w:val="single" w:sz="4" w:space="0" w:color="auto"/>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介護医療院において、介護医療院サービスを受けている入所者に対して、医師又は医師の指示を受けた理学療法士、作業療法士又は言語聴覚士が、その入所した日から起算して３月以内の期間に集中的に理学療法、作業療法、言語聴覚療法又は摂食機能療法を行った場合に、１日につき２４０単位を算定していますか。</w:t>
            </w:r>
          </w:p>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　特定診療費の理学療法、作業療法、言語聴覚療法又は摂食機能療法を算定する場合は、算定しない。</w:t>
            </w:r>
          </w:p>
        </w:tc>
        <w:tc>
          <w:tcPr>
            <w:tcW w:w="203" w:type="pct"/>
            <w:tcBorders>
              <w:top w:val="single" w:sz="4" w:space="0" w:color="auto"/>
              <w:left w:val="nil"/>
              <w:bottom w:val="dotted" w:sz="4" w:space="0" w:color="auto"/>
              <w:right w:val="single" w:sz="4" w:space="0" w:color="auto"/>
            </w:tcBorders>
            <w:shd w:val="clear" w:color="auto" w:fill="auto"/>
            <w:vAlign w:val="center"/>
          </w:tcPr>
          <w:p w:rsidR="008E549F" w:rsidRPr="00617F98" w:rsidRDefault="008E549F" w:rsidP="008E549F">
            <w:pPr>
              <w:widowControl/>
              <w:jc w:val="center"/>
              <w:rPr>
                <w:rFonts w:ascii="ＭＳ ゴシック" w:eastAsia="ＭＳ ゴシック" w:hAnsi="ＭＳ ゴシック" w:cs="ＭＳ Ｐゴシック"/>
                <w:color w:val="000000" w:themeColor="text1"/>
                <w:kern w:val="0"/>
                <w:sz w:val="20"/>
                <w:szCs w:val="20"/>
              </w:rPr>
            </w:pPr>
            <w:r w:rsidRPr="00617F98">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nil"/>
              <w:bottom w:val="dotted" w:sz="4" w:space="0" w:color="auto"/>
              <w:right w:val="single" w:sz="4" w:space="0" w:color="auto"/>
            </w:tcBorders>
            <w:shd w:val="clear" w:color="auto" w:fill="auto"/>
            <w:vAlign w:val="center"/>
          </w:tcPr>
          <w:p w:rsidR="008E549F" w:rsidRPr="00617F98" w:rsidRDefault="008E549F" w:rsidP="008E549F">
            <w:pPr>
              <w:widowControl/>
              <w:jc w:val="center"/>
              <w:rPr>
                <w:rFonts w:ascii="ＭＳ ゴシック" w:eastAsia="ＭＳ ゴシック" w:hAnsi="ＭＳ ゴシック" w:cs="ＭＳ Ｐゴシック"/>
                <w:color w:val="000000" w:themeColor="text1"/>
                <w:kern w:val="0"/>
                <w:sz w:val="20"/>
                <w:szCs w:val="20"/>
              </w:rPr>
            </w:pPr>
            <w:r w:rsidRPr="00617F98">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492"/>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(1)　短期集中リハビリテーションにおける集中的なリハビリテーションとは、１週につき概ね３日以上実施していますか。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617F98" w:rsidRDefault="008E549F" w:rsidP="008E549F">
            <w:pPr>
              <w:widowControl/>
              <w:jc w:val="center"/>
              <w:rPr>
                <w:rFonts w:ascii="ＭＳ ゴシック" w:eastAsia="ＭＳ ゴシック" w:hAnsi="ＭＳ ゴシック" w:cs="ＭＳ Ｐゴシック"/>
                <w:color w:val="000000" w:themeColor="text1"/>
                <w:kern w:val="0"/>
                <w:sz w:val="20"/>
                <w:szCs w:val="20"/>
              </w:rPr>
            </w:pPr>
            <w:r w:rsidRPr="00617F98">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617F98" w:rsidRDefault="008E549F" w:rsidP="008E549F">
            <w:pPr>
              <w:widowControl/>
              <w:jc w:val="center"/>
              <w:rPr>
                <w:rFonts w:ascii="ＭＳ ゴシック" w:eastAsia="ＭＳ ゴシック" w:hAnsi="ＭＳ ゴシック" w:cs="ＭＳ Ｐゴシック"/>
                <w:color w:val="000000" w:themeColor="text1"/>
                <w:kern w:val="0"/>
                <w:sz w:val="20"/>
                <w:szCs w:val="20"/>
              </w:rPr>
            </w:pPr>
            <w:r w:rsidRPr="00617F98">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492"/>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(2)　短期集中リハビリテーションは、当該入所者が過去３月間に、介護医療院に入所したことがない場合に限り算定していますか。（下記(3)(4)を除く）</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617F98" w:rsidRDefault="008E549F" w:rsidP="008E549F">
            <w:pPr>
              <w:widowControl/>
              <w:jc w:val="center"/>
              <w:rPr>
                <w:rFonts w:ascii="ＭＳ ゴシック" w:eastAsia="ＭＳ ゴシック" w:hAnsi="ＭＳ ゴシック" w:cs="ＭＳ Ｐゴシック"/>
                <w:color w:val="000000" w:themeColor="text1"/>
                <w:kern w:val="0"/>
                <w:sz w:val="20"/>
                <w:szCs w:val="20"/>
              </w:rPr>
            </w:pPr>
            <w:r w:rsidRPr="00617F98">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617F98" w:rsidRDefault="008E549F" w:rsidP="008E549F">
            <w:pPr>
              <w:widowControl/>
              <w:jc w:val="center"/>
              <w:rPr>
                <w:rFonts w:ascii="ＭＳ ゴシック" w:eastAsia="ＭＳ ゴシック" w:hAnsi="ＭＳ ゴシック" w:cs="ＭＳ Ｐゴシック"/>
                <w:color w:val="000000" w:themeColor="text1"/>
                <w:kern w:val="0"/>
                <w:sz w:val="20"/>
                <w:szCs w:val="20"/>
              </w:rPr>
            </w:pPr>
            <w:r w:rsidRPr="00617F98">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492"/>
        </w:trPr>
        <w:tc>
          <w:tcPr>
            <w:tcW w:w="744" w:type="pct"/>
            <w:tcBorders>
              <w:left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dotted"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hint="eastAsia"/>
                <w:color w:val="000000" w:themeColor="text1"/>
                <w:kern w:val="0"/>
                <w:sz w:val="18"/>
                <w:szCs w:val="20"/>
              </w:rPr>
              <w:t>(3)　入所者が過去３月間の間に、介護医療院に入所したことがあり、４週間以上の入院後に介護医療院に再入所した場合であっては、短期集中リハビリテーションの必要性が認められる者の場合に限り算定していますか。</w:t>
            </w:r>
          </w:p>
        </w:tc>
        <w:tc>
          <w:tcPr>
            <w:tcW w:w="203" w:type="pct"/>
            <w:tcBorders>
              <w:top w:val="dotted" w:sz="4" w:space="0" w:color="auto"/>
              <w:left w:val="nil"/>
              <w:bottom w:val="dotted" w:sz="4" w:space="0" w:color="auto"/>
              <w:right w:val="single" w:sz="4" w:space="0" w:color="auto"/>
            </w:tcBorders>
            <w:shd w:val="clear" w:color="auto" w:fill="auto"/>
            <w:vAlign w:val="center"/>
          </w:tcPr>
          <w:p w:rsidR="008E549F" w:rsidRPr="00617F98" w:rsidRDefault="008E549F" w:rsidP="008E549F">
            <w:pPr>
              <w:widowControl/>
              <w:jc w:val="center"/>
              <w:rPr>
                <w:rFonts w:ascii="ＭＳ ゴシック" w:eastAsia="ＭＳ ゴシック" w:hAnsi="ＭＳ ゴシック" w:cs="ＭＳ Ｐゴシック"/>
                <w:color w:val="000000" w:themeColor="text1"/>
                <w:kern w:val="0"/>
                <w:sz w:val="20"/>
                <w:szCs w:val="20"/>
              </w:rPr>
            </w:pPr>
            <w:r w:rsidRPr="00617F98">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E549F" w:rsidRPr="00617F98" w:rsidRDefault="008E549F" w:rsidP="008E549F">
            <w:pPr>
              <w:widowControl/>
              <w:jc w:val="center"/>
              <w:rPr>
                <w:rFonts w:ascii="ＭＳ ゴシック" w:eastAsia="ＭＳ ゴシック" w:hAnsi="ＭＳ ゴシック" w:cs="ＭＳ Ｐゴシック"/>
                <w:color w:val="000000" w:themeColor="text1"/>
                <w:kern w:val="0"/>
                <w:sz w:val="20"/>
                <w:szCs w:val="20"/>
              </w:rPr>
            </w:pPr>
            <w:r w:rsidRPr="00617F98">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8E549F" w:rsidRPr="00420E89" w:rsidTr="005B5B87">
        <w:trPr>
          <w:trHeight w:val="492"/>
        </w:trPr>
        <w:tc>
          <w:tcPr>
            <w:tcW w:w="744" w:type="pct"/>
            <w:tcBorders>
              <w:left w:val="single" w:sz="4" w:space="0" w:color="auto"/>
              <w:bottom w:val="single" w:sz="4" w:space="0" w:color="auto"/>
              <w:right w:val="single" w:sz="4" w:space="0" w:color="000000"/>
            </w:tcBorders>
            <w:shd w:val="clear" w:color="auto" w:fill="auto"/>
          </w:tcPr>
          <w:p w:rsidR="008E549F" w:rsidRPr="00617F98" w:rsidRDefault="008E549F" w:rsidP="008E549F">
            <w:pPr>
              <w:widowControl/>
              <w:jc w:val="left"/>
              <w:rPr>
                <w:rFonts w:ascii="ＭＳ ゴシック" w:eastAsia="ＭＳ ゴシック" w:hAnsi="ＭＳ ゴシック" w:cs="ＭＳ Ｐゴシック"/>
                <w:color w:val="000000" w:themeColor="text1"/>
                <w:kern w:val="0"/>
                <w:sz w:val="18"/>
                <w:szCs w:val="20"/>
              </w:rPr>
            </w:pPr>
          </w:p>
        </w:tc>
        <w:tc>
          <w:tcPr>
            <w:tcW w:w="3660" w:type="pct"/>
            <w:tcBorders>
              <w:top w:val="dotted" w:sz="4" w:space="0" w:color="auto"/>
              <w:left w:val="nil"/>
              <w:bottom w:val="single" w:sz="4" w:space="0" w:color="auto"/>
              <w:right w:val="single" w:sz="4" w:space="0" w:color="auto"/>
            </w:tcBorders>
            <w:shd w:val="clear" w:color="auto" w:fill="auto"/>
          </w:tcPr>
          <w:p w:rsidR="008E549F" w:rsidRPr="00617F98" w:rsidRDefault="008E549F" w:rsidP="008E549F">
            <w:pPr>
              <w:widowControl/>
              <w:ind w:left="180" w:hangingChars="100" w:hanging="180"/>
              <w:jc w:val="left"/>
              <w:rPr>
                <w:rFonts w:ascii="ＭＳ ゴシック" w:eastAsia="ＭＳ ゴシック" w:hAnsi="ＭＳ ゴシック" w:cs="ＭＳ Ｐゴシック"/>
                <w:color w:val="000000" w:themeColor="text1"/>
                <w:kern w:val="0"/>
                <w:sz w:val="18"/>
                <w:szCs w:val="20"/>
              </w:rPr>
            </w:pPr>
            <w:r w:rsidRPr="00617F98">
              <w:rPr>
                <w:rFonts w:ascii="ＭＳ ゴシック" w:eastAsia="ＭＳ ゴシック" w:hAnsi="ＭＳ ゴシック" w:cs="ＭＳ Ｐゴシック"/>
                <w:noProof/>
                <w:color w:val="000000" w:themeColor="text1"/>
                <w:kern w:val="0"/>
                <w:sz w:val="18"/>
                <w:szCs w:val="20"/>
              </w:rPr>
              <mc:AlternateContent>
                <mc:Choice Requires="wps">
                  <w:drawing>
                    <wp:anchor distT="45720" distB="45720" distL="114300" distR="114300" simplePos="0" relativeHeight="251689984" behindDoc="0" locked="0" layoutInCell="1" allowOverlap="1" wp14:anchorId="42E05DBB" wp14:editId="3478B343">
                      <wp:simplePos x="0" y="0"/>
                      <wp:positionH relativeFrom="column">
                        <wp:posOffset>74148</wp:posOffset>
                      </wp:positionH>
                      <wp:positionV relativeFrom="paragraph">
                        <wp:posOffset>783492</wp:posOffset>
                      </wp:positionV>
                      <wp:extent cx="4580255" cy="1432560"/>
                      <wp:effectExtent l="0" t="0" r="1079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255" cy="1432560"/>
                              </a:xfrm>
                              <a:prstGeom prst="rect">
                                <a:avLst/>
                              </a:prstGeom>
                              <a:solidFill>
                                <a:srgbClr val="FFFFFF"/>
                              </a:solidFill>
                              <a:ln w="9525">
                                <a:solidFill>
                                  <a:srgbClr val="000000"/>
                                </a:solidFill>
                                <a:miter lim="800000"/>
                                <a:headEnd/>
                                <a:tailEnd/>
                              </a:ln>
                            </wps:spPr>
                            <wps:txbx>
                              <w:txbxContent>
                                <w:p w:rsidR="0024321F" w:rsidRPr="00617F98" w:rsidRDefault="0024321F" w:rsidP="000014AD">
                                  <w:pPr>
                                    <w:ind w:left="210" w:hangingChars="100" w:hanging="210"/>
                                    <w:rPr>
                                      <w:color w:val="000000" w:themeColor="text1"/>
                                    </w:rPr>
                                  </w:pPr>
                                  <w:r w:rsidRPr="00617F98">
                                    <w:rPr>
                                      <w:rFonts w:hint="eastAsia"/>
                                      <w:color w:val="000000" w:themeColor="text1"/>
                                    </w:rPr>
                                    <w:t>ア　脳梗塞、脳出血、くも膜下出血、脳外傷、脳炎、急性脳症（低酸素脳症等）、髄膜炎等を急性発症した者</w:t>
                                  </w:r>
                                </w:p>
                                <w:p w:rsidR="0024321F" w:rsidRPr="00617F98" w:rsidRDefault="0024321F" w:rsidP="000014AD">
                                  <w:pPr>
                                    <w:ind w:left="210" w:hangingChars="100" w:hanging="210"/>
                                    <w:rPr>
                                      <w:color w:val="000000" w:themeColor="text1"/>
                                    </w:rPr>
                                  </w:pPr>
                                  <w:r w:rsidRPr="00617F98">
                                    <w:rPr>
                                      <w:rFonts w:hint="eastAsia"/>
                                      <w:color w:val="000000" w:themeColor="text1"/>
                                    </w:rPr>
                                    <w:t>イ　上・下肢の複合損傷（骨、筋・腱・靭帯、神経、血管のうち３種類以上の複合損傷）、脊椎損傷による四肢麻痺（１肢以上）、体幹・上・下肢の外傷・骨折、切断・離断（義肢）、運動器の悪性腫瘍等を急性発症した運動器疾患又はその手術後の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05DBB" id="_x0000_t202" coordsize="21600,21600" o:spt="202" path="m,l,21600r21600,l21600,xe">
                      <v:stroke joinstyle="miter"/>
                      <v:path gradientshapeok="t" o:connecttype="rect"/>
                    </v:shapetype>
                    <v:shape id="テキスト ボックス 2" o:spid="_x0000_s1026" type="#_x0000_t202" style="position:absolute;left:0;text-align:left;margin-left:5.85pt;margin-top:61.7pt;width:360.65pt;height:112.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">
                      <v:textbox>
                        <w:txbxContent>
                          <w:p w:rsidR="0024321F" w:rsidRPr="00617F98" w:rsidRDefault="0024321F" w:rsidP="000014AD">
                            <w:pPr>
                              <w:ind w:left="210" w:hangingChars="100" w:hanging="210"/>
                              <w:rPr>
                                <w:color w:val="000000" w:themeColor="text1"/>
                              </w:rPr>
                            </w:pPr>
                            <w:r w:rsidRPr="00617F98">
                              <w:rPr>
                                <w:rFonts w:hint="eastAsia"/>
                                <w:color w:val="000000" w:themeColor="text1"/>
                              </w:rPr>
                              <w:t>ア　脳梗塞、脳出血、くも膜下出血、脳外傷、脳炎、急性脳症（低酸素脳症等）、髄膜炎等を急性発症した者</w:t>
                            </w:r>
                          </w:p>
                          <w:p w:rsidR="0024321F" w:rsidRPr="00617F98" w:rsidRDefault="0024321F" w:rsidP="000014AD">
                            <w:pPr>
                              <w:ind w:left="210" w:hangingChars="100" w:hanging="210"/>
                              <w:rPr>
                                <w:color w:val="000000" w:themeColor="text1"/>
                              </w:rPr>
                            </w:pPr>
                            <w:r w:rsidRPr="00617F98">
                              <w:rPr>
                                <w:rFonts w:hint="eastAsia"/>
                                <w:color w:val="000000" w:themeColor="text1"/>
                              </w:rPr>
                              <w:t>イ　上・下肢の複合損傷（骨、筋・腱・靭帯、神経、血管のうち３種類以上の複合損傷）、脊椎損傷による四肢麻痺（１肢以上）、体幹・上・下肢の外傷・骨折、切断・離断（義肢）、運動器の悪性腫瘍等を急性発症した運動器疾患又はその手術後の者</w:t>
                            </w:r>
                          </w:p>
                        </w:txbxContent>
                      </v:textbox>
                      <w10:wrap type="square"/>
                    </v:shape>
                  </w:pict>
                </mc:Fallback>
              </mc:AlternateContent>
            </w:r>
            <w:r w:rsidRPr="00617F98">
              <w:rPr>
                <w:rFonts w:ascii="ＭＳ ゴシック" w:eastAsia="ＭＳ ゴシック" w:hAnsi="ＭＳ ゴシック" w:cs="ＭＳ Ｐゴシック" w:hint="eastAsia"/>
                <w:color w:val="000000" w:themeColor="text1"/>
                <w:kern w:val="0"/>
                <w:sz w:val="18"/>
                <w:szCs w:val="20"/>
              </w:rPr>
              <w:t>(4)　入所者が過去３月間の介護医療院に入所したことがあり、４週間未満の入院後に介護医療院に再入所した場合であっては、以下に定める状態である者の場合に限り算定していますか。</w:t>
            </w:r>
          </w:p>
        </w:tc>
        <w:tc>
          <w:tcPr>
            <w:tcW w:w="203" w:type="pct"/>
            <w:tcBorders>
              <w:top w:val="dotted" w:sz="4" w:space="0" w:color="auto"/>
              <w:left w:val="nil"/>
              <w:bottom w:val="single" w:sz="4" w:space="0" w:color="auto"/>
              <w:right w:val="single" w:sz="4" w:space="0" w:color="auto"/>
            </w:tcBorders>
            <w:shd w:val="clear" w:color="auto" w:fill="auto"/>
            <w:vAlign w:val="center"/>
          </w:tcPr>
          <w:p w:rsidR="008E549F" w:rsidRPr="00617F98" w:rsidRDefault="008E549F" w:rsidP="008E549F">
            <w:pPr>
              <w:widowControl/>
              <w:jc w:val="center"/>
              <w:rPr>
                <w:rFonts w:ascii="ＭＳ ゴシック" w:eastAsia="ＭＳ ゴシック" w:hAnsi="ＭＳ ゴシック" w:cs="ＭＳ Ｐゴシック"/>
                <w:color w:val="000000" w:themeColor="text1"/>
                <w:kern w:val="0"/>
                <w:sz w:val="20"/>
                <w:szCs w:val="20"/>
              </w:rPr>
            </w:pPr>
            <w:r w:rsidRPr="00617F98">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nil"/>
              <w:bottom w:val="single" w:sz="4" w:space="0" w:color="auto"/>
              <w:right w:val="single" w:sz="4" w:space="0" w:color="auto"/>
            </w:tcBorders>
            <w:shd w:val="clear" w:color="auto" w:fill="auto"/>
            <w:vAlign w:val="center"/>
          </w:tcPr>
          <w:p w:rsidR="008E549F" w:rsidRPr="00617F98" w:rsidRDefault="008E549F" w:rsidP="008E549F">
            <w:pPr>
              <w:widowControl/>
              <w:jc w:val="center"/>
              <w:rPr>
                <w:rFonts w:ascii="ＭＳ ゴシック" w:eastAsia="ＭＳ ゴシック" w:hAnsi="ＭＳ ゴシック" w:cs="ＭＳ Ｐゴシック"/>
                <w:color w:val="000000" w:themeColor="text1"/>
                <w:kern w:val="0"/>
                <w:sz w:val="20"/>
                <w:szCs w:val="20"/>
              </w:rPr>
            </w:pPr>
            <w:r w:rsidRPr="00617F98">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nil"/>
              <w:bottom w:val="single" w:sz="4" w:space="0" w:color="auto"/>
              <w:right w:val="single" w:sz="4" w:space="0" w:color="auto"/>
            </w:tcBorders>
            <w:shd w:val="clear" w:color="auto" w:fill="auto"/>
            <w:vAlign w:val="center"/>
          </w:tcPr>
          <w:p w:rsidR="008E549F" w:rsidRPr="00420E89" w:rsidRDefault="008E549F" w:rsidP="008E549F">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bl>
    <w:p w:rsidR="00867DEB" w:rsidRDefault="00867DEB" w:rsidP="00606E9A"/>
    <w:p w:rsidR="00DF33C9" w:rsidRPr="00543BD7" w:rsidRDefault="00DF33C9" w:rsidP="00606E9A"/>
    <w:sectPr w:rsidR="00DF33C9" w:rsidRPr="00543BD7" w:rsidSect="006013B2">
      <w:footerReference w:type="default" r:id="rId9"/>
      <w:pgSz w:w="11906" w:h="16838"/>
      <w:pgMar w:top="720" w:right="720" w:bottom="720" w:left="720" w:header="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21F" w:rsidRDefault="0024321F" w:rsidP="00E33F35">
      <w:r>
        <w:separator/>
      </w:r>
    </w:p>
  </w:endnote>
  <w:endnote w:type="continuationSeparator" w:id="0">
    <w:p w:rsidR="0024321F" w:rsidRDefault="0024321F" w:rsidP="00E3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3684"/>
      <w:docPartObj>
        <w:docPartGallery w:val="Page Numbers (Bottom of Page)"/>
        <w:docPartUnique/>
      </w:docPartObj>
    </w:sdtPr>
    <w:sdtContent>
      <w:p w:rsidR="0024321F" w:rsidRDefault="0024321F">
        <w:pPr>
          <w:pStyle w:val="a5"/>
          <w:jc w:val="center"/>
        </w:pPr>
        <w:r>
          <w:fldChar w:fldCharType="begin"/>
        </w:r>
        <w:r>
          <w:instrText xml:space="preserve"> PAGE   \* MERGEFORMAT </w:instrText>
        </w:r>
        <w:r>
          <w:fldChar w:fldCharType="separate"/>
        </w:r>
        <w:r w:rsidRPr="00420E89">
          <w:rPr>
            <w:noProof/>
            <w:lang w:val="ja-JP"/>
          </w:rPr>
          <w:t>73</w:t>
        </w:r>
        <w:r>
          <w:rPr>
            <w:noProof/>
            <w:lang w:val="ja-JP"/>
          </w:rPr>
          <w:fldChar w:fldCharType="end"/>
        </w:r>
      </w:p>
    </w:sdtContent>
  </w:sdt>
  <w:p w:rsidR="0024321F" w:rsidRDefault="00243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21F" w:rsidRDefault="0024321F" w:rsidP="00E33F35">
      <w:r>
        <w:separator/>
      </w:r>
    </w:p>
  </w:footnote>
  <w:footnote w:type="continuationSeparator" w:id="0">
    <w:p w:rsidR="0024321F" w:rsidRDefault="0024321F" w:rsidP="00E3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A5E"/>
    <w:multiLevelType w:val="hybridMultilevel"/>
    <w:tmpl w:val="70282978"/>
    <w:lvl w:ilvl="0" w:tplc="26420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C7D53"/>
    <w:multiLevelType w:val="hybridMultilevel"/>
    <w:tmpl w:val="F7A03A2A"/>
    <w:lvl w:ilvl="0" w:tplc="8EC23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44050"/>
    <w:multiLevelType w:val="hybridMultilevel"/>
    <w:tmpl w:val="7D9EB5E8"/>
    <w:lvl w:ilvl="0" w:tplc="F770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D10BF2"/>
    <w:multiLevelType w:val="hybridMultilevel"/>
    <w:tmpl w:val="85CEAE28"/>
    <w:lvl w:ilvl="0" w:tplc="2BCA4B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34457E0C"/>
    <w:multiLevelType w:val="hybridMultilevel"/>
    <w:tmpl w:val="41A6D926"/>
    <w:lvl w:ilvl="0" w:tplc="5532C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330A8"/>
    <w:multiLevelType w:val="hybridMultilevel"/>
    <w:tmpl w:val="BB0C745C"/>
    <w:lvl w:ilvl="0" w:tplc="2ED2A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F2103F"/>
    <w:multiLevelType w:val="hybridMultilevel"/>
    <w:tmpl w:val="BC6E5F4A"/>
    <w:lvl w:ilvl="0" w:tplc="3F480186">
      <w:start w:val="4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FC01D5"/>
    <w:multiLevelType w:val="hybridMultilevel"/>
    <w:tmpl w:val="14F8C02E"/>
    <w:lvl w:ilvl="0" w:tplc="20D0197C">
      <w:start w:val="3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A43338"/>
    <w:multiLevelType w:val="hybridMultilevel"/>
    <w:tmpl w:val="DDC45328"/>
    <w:lvl w:ilvl="0" w:tplc="625CE5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5F64E1"/>
    <w:multiLevelType w:val="hybridMultilevel"/>
    <w:tmpl w:val="1F4ABE8E"/>
    <w:lvl w:ilvl="0" w:tplc="C43EFDBE">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585756"/>
    <w:multiLevelType w:val="hybridMultilevel"/>
    <w:tmpl w:val="E9B4593C"/>
    <w:lvl w:ilvl="0" w:tplc="7FE4B248">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7408D9"/>
    <w:multiLevelType w:val="hybridMultilevel"/>
    <w:tmpl w:val="C7165240"/>
    <w:lvl w:ilvl="0" w:tplc="BAFE2138">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4"/>
  </w:num>
  <w:num w:numId="4">
    <w:abstractNumId w:val="2"/>
  </w:num>
  <w:num w:numId="5">
    <w:abstractNumId w:val="0"/>
  </w:num>
  <w:num w:numId="6">
    <w:abstractNumId w:val="5"/>
  </w:num>
  <w:num w:numId="7">
    <w:abstractNumId w:val="1"/>
  </w:num>
  <w:num w:numId="8">
    <w:abstractNumId w:val="3"/>
  </w:num>
  <w:num w:numId="9">
    <w:abstractNumId w:val="9"/>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C8"/>
    <w:rsid w:val="00000D9D"/>
    <w:rsid w:val="000010F9"/>
    <w:rsid w:val="000014AD"/>
    <w:rsid w:val="00001E58"/>
    <w:rsid w:val="00003042"/>
    <w:rsid w:val="0000311F"/>
    <w:rsid w:val="0000646E"/>
    <w:rsid w:val="0001040F"/>
    <w:rsid w:val="00011D28"/>
    <w:rsid w:val="000127A7"/>
    <w:rsid w:val="000132E3"/>
    <w:rsid w:val="0001356D"/>
    <w:rsid w:val="00016BF1"/>
    <w:rsid w:val="00017199"/>
    <w:rsid w:val="00022968"/>
    <w:rsid w:val="00023084"/>
    <w:rsid w:val="00024339"/>
    <w:rsid w:val="00025EC7"/>
    <w:rsid w:val="00026A6C"/>
    <w:rsid w:val="00027E52"/>
    <w:rsid w:val="00032024"/>
    <w:rsid w:val="00032146"/>
    <w:rsid w:val="00032941"/>
    <w:rsid w:val="00034F0D"/>
    <w:rsid w:val="000375F1"/>
    <w:rsid w:val="00040B39"/>
    <w:rsid w:val="000418D9"/>
    <w:rsid w:val="0004327B"/>
    <w:rsid w:val="000447C9"/>
    <w:rsid w:val="0004526F"/>
    <w:rsid w:val="000469DA"/>
    <w:rsid w:val="000519B1"/>
    <w:rsid w:val="00052C72"/>
    <w:rsid w:val="00052CDC"/>
    <w:rsid w:val="0005454C"/>
    <w:rsid w:val="000555FA"/>
    <w:rsid w:val="00055A75"/>
    <w:rsid w:val="00055BCB"/>
    <w:rsid w:val="00056B50"/>
    <w:rsid w:val="000576CD"/>
    <w:rsid w:val="00061407"/>
    <w:rsid w:val="0006164E"/>
    <w:rsid w:val="0006192C"/>
    <w:rsid w:val="00064679"/>
    <w:rsid w:val="000646FE"/>
    <w:rsid w:val="00070071"/>
    <w:rsid w:val="00070818"/>
    <w:rsid w:val="00071252"/>
    <w:rsid w:val="00071867"/>
    <w:rsid w:val="00073178"/>
    <w:rsid w:val="0007450E"/>
    <w:rsid w:val="00074C7B"/>
    <w:rsid w:val="000753FA"/>
    <w:rsid w:val="00075CFA"/>
    <w:rsid w:val="00076911"/>
    <w:rsid w:val="00080284"/>
    <w:rsid w:val="00081DDB"/>
    <w:rsid w:val="00081E49"/>
    <w:rsid w:val="0008220B"/>
    <w:rsid w:val="000827CD"/>
    <w:rsid w:val="0008383C"/>
    <w:rsid w:val="00085F35"/>
    <w:rsid w:val="00086785"/>
    <w:rsid w:val="00087042"/>
    <w:rsid w:val="00087861"/>
    <w:rsid w:val="00093793"/>
    <w:rsid w:val="000941D5"/>
    <w:rsid w:val="0009445E"/>
    <w:rsid w:val="0009463A"/>
    <w:rsid w:val="00096B34"/>
    <w:rsid w:val="00097A06"/>
    <w:rsid w:val="000A49AD"/>
    <w:rsid w:val="000A57B9"/>
    <w:rsid w:val="000A6A39"/>
    <w:rsid w:val="000A72FC"/>
    <w:rsid w:val="000A744E"/>
    <w:rsid w:val="000A7E09"/>
    <w:rsid w:val="000A7FE4"/>
    <w:rsid w:val="000B0247"/>
    <w:rsid w:val="000B16E9"/>
    <w:rsid w:val="000B19EA"/>
    <w:rsid w:val="000B417D"/>
    <w:rsid w:val="000B653A"/>
    <w:rsid w:val="000C09C0"/>
    <w:rsid w:val="000C1D24"/>
    <w:rsid w:val="000C2580"/>
    <w:rsid w:val="000C65A7"/>
    <w:rsid w:val="000D1DBB"/>
    <w:rsid w:val="000D2624"/>
    <w:rsid w:val="000D2C75"/>
    <w:rsid w:val="000D45A2"/>
    <w:rsid w:val="000D4D88"/>
    <w:rsid w:val="000D61B9"/>
    <w:rsid w:val="000D65B0"/>
    <w:rsid w:val="000E0052"/>
    <w:rsid w:val="000E058B"/>
    <w:rsid w:val="000E09F8"/>
    <w:rsid w:val="000E3330"/>
    <w:rsid w:val="000E490A"/>
    <w:rsid w:val="000E7208"/>
    <w:rsid w:val="000E72EF"/>
    <w:rsid w:val="000F1952"/>
    <w:rsid w:val="000F1F19"/>
    <w:rsid w:val="000F21AA"/>
    <w:rsid w:val="000F2EF3"/>
    <w:rsid w:val="000F42E5"/>
    <w:rsid w:val="000F6303"/>
    <w:rsid w:val="000F6366"/>
    <w:rsid w:val="000F75C9"/>
    <w:rsid w:val="000F7DA4"/>
    <w:rsid w:val="00102EAA"/>
    <w:rsid w:val="00103D46"/>
    <w:rsid w:val="00104553"/>
    <w:rsid w:val="001101D8"/>
    <w:rsid w:val="00112A85"/>
    <w:rsid w:val="00113367"/>
    <w:rsid w:val="00113D10"/>
    <w:rsid w:val="001142D4"/>
    <w:rsid w:val="00115571"/>
    <w:rsid w:val="00115871"/>
    <w:rsid w:val="00116318"/>
    <w:rsid w:val="0011718F"/>
    <w:rsid w:val="00117CA9"/>
    <w:rsid w:val="0012108C"/>
    <w:rsid w:val="001227A6"/>
    <w:rsid w:val="0012428F"/>
    <w:rsid w:val="00124ADC"/>
    <w:rsid w:val="0012563A"/>
    <w:rsid w:val="001259E0"/>
    <w:rsid w:val="00125E16"/>
    <w:rsid w:val="001260D3"/>
    <w:rsid w:val="0012661E"/>
    <w:rsid w:val="00127DA9"/>
    <w:rsid w:val="00127FB6"/>
    <w:rsid w:val="001320AC"/>
    <w:rsid w:val="00132B0A"/>
    <w:rsid w:val="001340BF"/>
    <w:rsid w:val="00134971"/>
    <w:rsid w:val="00135BFC"/>
    <w:rsid w:val="00135DF3"/>
    <w:rsid w:val="00136096"/>
    <w:rsid w:val="001371C0"/>
    <w:rsid w:val="001373DE"/>
    <w:rsid w:val="00137927"/>
    <w:rsid w:val="00140D9A"/>
    <w:rsid w:val="00146286"/>
    <w:rsid w:val="00146372"/>
    <w:rsid w:val="00147E67"/>
    <w:rsid w:val="00147E78"/>
    <w:rsid w:val="00151223"/>
    <w:rsid w:val="001544D6"/>
    <w:rsid w:val="001559C6"/>
    <w:rsid w:val="00155A5E"/>
    <w:rsid w:val="00155E59"/>
    <w:rsid w:val="001579EA"/>
    <w:rsid w:val="00160351"/>
    <w:rsid w:val="00160AEF"/>
    <w:rsid w:val="001611C7"/>
    <w:rsid w:val="00162BF2"/>
    <w:rsid w:val="00162F3C"/>
    <w:rsid w:val="00163CB7"/>
    <w:rsid w:val="00163F9A"/>
    <w:rsid w:val="0016775B"/>
    <w:rsid w:val="00170801"/>
    <w:rsid w:val="00170B2F"/>
    <w:rsid w:val="00171B6C"/>
    <w:rsid w:val="00171D94"/>
    <w:rsid w:val="001736B2"/>
    <w:rsid w:val="00173F5B"/>
    <w:rsid w:val="0017452C"/>
    <w:rsid w:val="00174F5E"/>
    <w:rsid w:val="0017772F"/>
    <w:rsid w:val="00180096"/>
    <w:rsid w:val="00180942"/>
    <w:rsid w:val="00181D17"/>
    <w:rsid w:val="00181D80"/>
    <w:rsid w:val="0018461C"/>
    <w:rsid w:val="00186634"/>
    <w:rsid w:val="001866D3"/>
    <w:rsid w:val="001876C8"/>
    <w:rsid w:val="001876F9"/>
    <w:rsid w:val="00190F21"/>
    <w:rsid w:val="00191017"/>
    <w:rsid w:val="00191461"/>
    <w:rsid w:val="00191AFA"/>
    <w:rsid w:val="00191EAD"/>
    <w:rsid w:val="00192B31"/>
    <w:rsid w:val="00192C51"/>
    <w:rsid w:val="00192F7C"/>
    <w:rsid w:val="00194CA8"/>
    <w:rsid w:val="00195B8B"/>
    <w:rsid w:val="001968CF"/>
    <w:rsid w:val="00197708"/>
    <w:rsid w:val="001A057E"/>
    <w:rsid w:val="001A2F99"/>
    <w:rsid w:val="001A3177"/>
    <w:rsid w:val="001A37CA"/>
    <w:rsid w:val="001A4D7B"/>
    <w:rsid w:val="001A7CC3"/>
    <w:rsid w:val="001B0671"/>
    <w:rsid w:val="001B0D7C"/>
    <w:rsid w:val="001B284B"/>
    <w:rsid w:val="001B29B5"/>
    <w:rsid w:val="001B62AF"/>
    <w:rsid w:val="001B7E9C"/>
    <w:rsid w:val="001C15D4"/>
    <w:rsid w:val="001C1F84"/>
    <w:rsid w:val="001C3AAC"/>
    <w:rsid w:val="001C49E7"/>
    <w:rsid w:val="001C5DF2"/>
    <w:rsid w:val="001D04C4"/>
    <w:rsid w:val="001D166C"/>
    <w:rsid w:val="001D2AEB"/>
    <w:rsid w:val="001D2ECC"/>
    <w:rsid w:val="001D4160"/>
    <w:rsid w:val="001D4245"/>
    <w:rsid w:val="001D5504"/>
    <w:rsid w:val="001D5944"/>
    <w:rsid w:val="001D604C"/>
    <w:rsid w:val="001D6086"/>
    <w:rsid w:val="001D61A8"/>
    <w:rsid w:val="001D6D4E"/>
    <w:rsid w:val="001E0A86"/>
    <w:rsid w:val="001E0ABF"/>
    <w:rsid w:val="001E126E"/>
    <w:rsid w:val="001E1551"/>
    <w:rsid w:val="001E35A7"/>
    <w:rsid w:val="001E3A44"/>
    <w:rsid w:val="001E3F57"/>
    <w:rsid w:val="001E59CE"/>
    <w:rsid w:val="001E73B9"/>
    <w:rsid w:val="001F1F16"/>
    <w:rsid w:val="001F4CC0"/>
    <w:rsid w:val="001F4F07"/>
    <w:rsid w:val="001F664D"/>
    <w:rsid w:val="001F6B8D"/>
    <w:rsid w:val="001F6D6B"/>
    <w:rsid w:val="002000B5"/>
    <w:rsid w:val="002004F4"/>
    <w:rsid w:val="00200CBB"/>
    <w:rsid w:val="0020302C"/>
    <w:rsid w:val="00203622"/>
    <w:rsid w:val="002045CE"/>
    <w:rsid w:val="00204DF8"/>
    <w:rsid w:val="0020762B"/>
    <w:rsid w:val="0021015E"/>
    <w:rsid w:val="00210A6F"/>
    <w:rsid w:val="00212815"/>
    <w:rsid w:val="0021510A"/>
    <w:rsid w:val="00216FD0"/>
    <w:rsid w:val="00217AA0"/>
    <w:rsid w:val="00220330"/>
    <w:rsid w:val="00220D96"/>
    <w:rsid w:val="00221400"/>
    <w:rsid w:val="00221A97"/>
    <w:rsid w:val="0022245E"/>
    <w:rsid w:val="00223DC7"/>
    <w:rsid w:val="00226384"/>
    <w:rsid w:val="00226FC0"/>
    <w:rsid w:val="00227587"/>
    <w:rsid w:val="002304E9"/>
    <w:rsid w:val="0023108D"/>
    <w:rsid w:val="002321DF"/>
    <w:rsid w:val="0023327B"/>
    <w:rsid w:val="0023590E"/>
    <w:rsid w:val="00237022"/>
    <w:rsid w:val="00237987"/>
    <w:rsid w:val="00237E33"/>
    <w:rsid w:val="00240B4D"/>
    <w:rsid w:val="0024141F"/>
    <w:rsid w:val="0024171C"/>
    <w:rsid w:val="00241870"/>
    <w:rsid w:val="002427EF"/>
    <w:rsid w:val="0024321F"/>
    <w:rsid w:val="002449D7"/>
    <w:rsid w:val="00245B42"/>
    <w:rsid w:val="00250A5B"/>
    <w:rsid w:val="002511BA"/>
    <w:rsid w:val="0025172D"/>
    <w:rsid w:val="00252780"/>
    <w:rsid w:val="002540E9"/>
    <w:rsid w:val="00255648"/>
    <w:rsid w:val="00255F8F"/>
    <w:rsid w:val="0025728F"/>
    <w:rsid w:val="002575C4"/>
    <w:rsid w:val="002608B2"/>
    <w:rsid w:val="00262953"/>
    <w:rsid w:val="00262C58"/>
    <w:rsid w:val="00263303"/>
    <w:rsid w:val="002672D3"/>
    <w:rsid w:val="002673A8"/>
    <w:rsid w:val="002673E6"/>
    <w:rsid w:val="00267FDB"/>
    <w:rsid w:val="002739DC"/>
    <w:rsid w:val="00273FE0"/>
    <w:rsid w:val="002748C6"/>
    <w:rsid w:val="002759ED"/>
    <w:rsid w:val="00276782"/>
    <w:rsid w:val="00276BF7"/>
    <w:rsid w:val="00277983"/>
    <w:rsid w:val="00280644"/>
    <w:rsid w:val="00285187"/>
    <w:rsid w:val="00287869"/>
    <w:rsid w:val="00292121"/>
    <w:rsid w:val="002938DF"/>
    <w:rsid w:val="002939D7"/>
    <w:rsid w:val="002944B6"/>
    <w:rsid w:val="00296663"/>
    <w:rsid w:val="00296767"/>
    <w:rsid w:val="00297273"/>
    <w:rsid w:val="002973B3"/>
    <w:rsid w:val="00297951"/>
    <w:rsid w:val="002A0785"/>
    <w:rsid w:val="002A0E27"/>
    <w:rsid w:val="002A1CAD"/>
    <w:rsid w:val="002A2AB1"/>
    <w:rsid w:val="002A33A7"/>
    <w:rsid w:val="002A39C1"/>
    <w:rsid w:val="002A3F89"/>
    <w:rsid w:val="002A5CA3"/>
    <w:rsid w:val="002A604B"/>
    <w:rsid w:val="002A7098"/>
    <w:rsid w:val="002A7C29"/>
    <w:rsid w:val="002A7E58"/>
    <w:rsid w:val="002A7F09"/>
    <w:rsid w:val="002B0453"/>
    <w:rsid w:val="002B0F62"/>
    <w:rsid w:val="002B1585"/>
    <w:rsid w:val="002B2231"/>
    <w:rsid w:val="002B32EA"/>
    <w:rsid w:val="002B36A7"/>
    <w:rsid w:val="002B3923"/>
    <w:rsid w:val="002B59D0"/>
    <w:rsid w:val="002C012C"/>
    <w:rsid w:val="002C0EB9"/>
    <w:rsid w:val="002C17CE"/>
    <w:rsid w:val="002C1ED0"/>
    <w:rsid w:val="002C20C6"/>
    <w:rsid w:val="002C31E9"/>
    <w:rsid w:val="002C376D"/>
    <w:rsid w:val="002C38CF"/>
    <w:rsid w:val="002C46F7"/>
    <w:rsid w:val="002C524C"/>
    <w:rsid w:val="002C6488"/>
    <w:rsid w:val="002C6F69"/>
    <w:rsid w:val="002D0D6E"/>
    <w:rsid w:val="002D1523"/>
    <w:rsid w:val="002D18A6"/>
    <w:rsid w:val="002D1D44"/>
    <w:rsid w:val="002D233C"/>
    <w:rsid w:val="002D2879"/>
    <w:rsid w:val="002D4D7B"/>
    <w:rsid w:val="002D5A48"/>
    <w:rsid w:val="002E0372"/>
    <w:rsid w:val="002E6233"/>
    <w:rsid w:val="002E7200"/>
    <w:rsid w:val="002F01BC"/>
    <w:rsid w:val="002F1462"/>
    <w:rsid w:val="002F15BA"/>
    <w:rsid w:val="002F2172"/>
    <w:rsid w:val="002F2922"/>
    <w:rsid w:val="002F2F64"/>
    <w:rsid w:val="002F36CB"/>
    <w:rsid w:val="002F683F"/>
    <w:rsid w:val="00311C6F"/>
    <w:rsid w:val="00313032"/>
    <w:rsid w:val="003131A3"/>
    <w:rsid w:val="00313668"/>
    <w:rsid w:val="00313CE9"/>
    <w:rsid w:val="00314F5A"/>
    <w:rsid w:val="003161D2"/>
    <w:rsid w:val="003168C8"/>
    <w:rsid w:val="003207CA"/>
    <w:rsid w:val="00321AB4"/>
    <w:rsid w:val="003245C8"/>
    <w:rsid w:val="003245DE"/>
    <w:rsid w:val="003259F8"/>
    <w:rsid w:val="00326A71"/>
    <w:rsid w:val="0032727E"/>
    <w:rsid w:val="003272C9"/>
    <w:rsid w:val="0033049D"/>
    <w:rsid w:val="00330EF1"/>
    <w:rsid w:val="003326AB"/>
    <w:rsid w:val="003328C7"/>
    <w:rsid w:val="00332D7B"/>
    <w:rsid w:val="00333480"/>
    <w:rsid w:val="00334A9E"/>
    <w:rsid w:val="00335289"/>
    <w:rsid w:val="00335FD9"/>
    <w:rsid w:val="0033641F"/>
    <w:rsid w:val="00336CE9"/>
    <w:rsid w:val="00336D00"/>
    <w:rsid w:val="00337DED"/>
    <w:rsid w:val="00341736"/>
    <w:rsid w:val="00342783"/>
    <w:rsid w:val="00342AAE"/>
    <w:rsid w:val="00342F4C"/>
    <w:rsid w:val="00343D25"/>
    <w:rsid w:val="0034534C"/>
    <w:rsid w:val="003469FA"/>
    <w:rsid w:val="00346B6D"/>
    <w:rsid w:val="00351087"/>
    <w:rsid w:val="003510F9"/>
    <w:rsid w:val="003532F7"/>
    <w:rsid w:val="00353CE6"/>
    <w:rsid w:val="00355921"/>
    <w:rsid w:val="00355B2A"/>
    <w:rsid w:val="00356B78"/>
    <w:rsid w:val="00356CF3"/>
    <w:rsid w:val="0035706D"/>
    <w:rsid w:val="003600F1"/>
    <w:rsid w:val="0036163F"/>
    <w:rsid w:val="00361CD4"/>
    <w:rsid w:val="00361E73"/>
    <w:rsid w:val="00362DD8"/>
    <w:rsid w:val="00363AA8"/>
    <w:rsid w:val="003648CD"/>
    <w:rsid w:val="00364F91"/>
    <w:rsid w:val="00365486"/>
    <w:rsid w:val="003711A0"/>
    <w:rsid w:val="00372681"/>
    <w:rsid w:val="0037661A"/>
    <w:rsid w:val="003806FD"/>
    <w:rsid w:val="003815BC"/>
    <w:rsid w:val="00381F1D"/>
    <w:rsid w:val="00382A99"/>
    <w:rsid w:val="00383D27"/>
    <w:rsid w:val="00384F1A"/>
    <w:rsid w:val="00385FF2"/>
    <w:rsid w:val="0038726E"/>
    <w:rsid w:val="00387538"/>
    <w:rsid w:val="00392311"/>
    <w:rsid w:val="003949C8"/>
    <w:rsid w:val="00395E73"/>
    <w:rsid w:val="00396514"/>
    <w:rsid w:val="00396906"/>
    <w:rsid w:val="003A1573"/>
    <w:rsid w:val="003A2AAD"/>
    <w:rsid w:val="003A2B92"/>
    <w:rsid w:val="003A321D"/>
    <w:rsid w:val="003A5E9B"/>
    <w:rsid w:val="003A5F03"/>
    <w:rsid w:val="003A7C39"/>
    <w:rsid w:val="003B0606"/>
    <w:rsid w:val="003B0CA5"/>
    <w:rsid w:val="003B2A60"/>
    <w:rsid w:val="003B54A6"/>
    <w:rsid w:val="003B5E5B"/>
    <w:rsid w:val="003B647A"/>
    <w:rsid w:val="003C07B5"/>
    <w:rsid w:val="003C20D0"/>
    <w:rsid w:val="003C43F9"/>
    <w:rsid w:val="003C4666"/>
    <w:rsid w:val="003C572A"/>
    <w:rsid w:val="003C6A70"/>
    <w:rsid w:val="003C77CF"/>
    <w:rsid w:val="003D01D9"/>
    <w:rsid w:val="003D0717"/>
    <w:rsid w:val="003D12DC"/>
    <w:rsid w:val="003D187D"/>
    <w:rsid w:val="003D1A86"/>
    <w:rsid w:val="003D47B4"/>
    <w:rsid w:val="003D4FB0"/>
    <w:rsid w:val="003D5B09"/>
    <w:rsid w:val="003D6B3A"/>
    <w:rsid w:val="003D6CF7"/>
    <w:rsid w:val="003D74A0"/>
    <w:rsid w:val="003E0C30"/>
    <w:rsid w:val="003E0DDB"/>
    <w:rsid w:val="003E3E64"/>
    <w:rsid w:val="003E3FC5"/>
    <w:rsid w:val="003E4090"/>
    <w:rsid w:val="003E4811"/>
    <w:rsid w:val="003E4F3C"/>
    <w:rsid w:val="003E4F49"/>
    <w:rsid w:val="003E4FAC"/>
    <w:rsid w:val="003E6844"/>
    <w:rsid w:val="003E764C"/>
    <w:rsid w:val="003F0A43"/>
    <w:rsid w:val="003F2DB4"/>
    <w:rsid w:val="003F3D9B"/>
    <w:rsid w:val="003F4181"/>
    <w:rsid w:val="003F7D78"/>
    <w:rsid w:val="004013C2"/>
    <w:rsid w:val="004017A5"/>
    <w:rsid w:val="00401DFF"/>
    <w:rsid w:val="0040238D"/>
    <w:rsid w:val="00402DEF"/>
    <w:rsid w:val="00403603"/>
    <w:rsid w:val="0040437F"/>
    <w:rsid w:val="0040464D"/>
    <w:rsid w:val="00410846"/>
    <w:rsid w:val="0041118A"/>
    <w:rsid w:val="0041145F"/>
    <w:rsid w:val="00411C52"/>
    <w:rsid w:val="00412C4F"/>
    <w:rsid w:val="00412E4F"/>
    <w:rsid w:val="004137DF"/>
    <w:rsid w:val="00416510"/>
    <w:rsid w:val="00416DFB"/>
    <w:rsid w:val="00420E89"/>
    <w:rsid w:val="00421F5D"/>
    <w:rsid w:val="00423637"/>
    <w:rsid w:val="00424435"/>
    <w:rsid w:val="00426A19"/>
    <w:rsid w:val="00426FC8"/>
    <w:rsid w:val="00430391"/>
    <w:rsid w:val="00430893"/>
    <w:rsid w:val="00430A9D"/>
    <w:rsid w:val="0043116E"/>
    <w:rsid w:val="0043119F"/>
    <w:rsid w:val="00431BE1"/>
    <w:rsid w:val="004324F2"/>
    <w:rsid w:val="00432733"/>
    <w:rsid w:val="00433F86"/>
    <w:rsid w:val="004348BF"/>
    <w:rsid w:val="00435022"/>
    <w:rsid w:val="004355F8"/>
    <w:rsid w:val="00435A2F"/>
    <w:rsid w:val="0043603A"/>
    <w:rsid w:val="00437574"/>
    <w:rsid w:val="00437E92"/>
    <w:rsid w:val="00440D5B"/>
    <w:rsid w:val="004412B6"/>
    <w:rsid w:val="00441B09"/>
    <w:rsid w:val="004436EF"/>
    <w:rsid w:val="0044429C"/>
    <w:rsid w:val="0044560F"/>
    <w:rsid w:val="00447D30"/>
    <w:rsid w:val="00450FC8"/>
    <w:rsid w:val="0045240C"/>
    <w:rsid w:val="004550EF"/>
    <w:rsid w:val="00455241"/>
    <w:rsid w:val="0045607E"/>
    <w:rsid w:val="0046125F"/>
    <w:rsid w:val="0046334D"/>
    <w:rsid w:val="00463818"/>
    <w:rsid w:val="0046478A"/>
    <w:rsid w:val="0046500C"/>
    <w:rsid w:val="004673F8"/>
    <w:rsid w:val="00467D92"/>
    <w:rsid w:val="00470F56"/>
    <w:rsid w:val="004722F7"/>
    <w:rsid w:val="00472E9A"/>
    <w:rsid w:val="0047302B"/>
    <w:rsid w:val="0047359A"/>
    <w:rsid w:val="00474222"/>
    <w:rsid w:val="00474735"/>
    <w:rsid w:val="00474F82"/>
    <w:rsid w:val="00475C70"/>
    <w:rsid w:val="00476920"/>
    <w:rsid w:val="004777D3"/>
    <w:rsid w:val="004811B8"/>
    <w:rsid w:val="004812F8"/>
    <w:rsid w:val="004817DB"/>
    <w:rsid w:val="004818F4"/>
    <w:rsid w:val="00481D64"/>
    <w:rsid w:val="0048392B"/>
    <w:rsid w:val="00483FFA"/>
    <w:rsid w:val="0048401D"/>
    <w:rsid w:val="004842E7"/>
    <w:rsid w:val="004845C8"/>
    <w:rsid w:val="00486E40"/>
    <w:rsid w:val="0049169B"/>
    <w:rsid w:val="004932E0"/>
    <w:rsid w:val="004945DF"/>
    <w:rsid w:val="004958A5"/>
    <w:rsid w:val="00497001"/>
    <w:rsid w:val="004A23D4"/>
    <w:rsid w:val="004A41CC"/>
    <w:rsid w:val="004A5F13"/>
    <w:rsid w:val="004A5FBA"/>
    <w:rsid w:val="004A60A3"/>
    <w:rsid w:val="004A6178"/>
    <w:rsid w:val="004A62E1"/>
    <w:rsid w:val="004B015C"/>
    <w:rsid w:val="004B023E"/>
    <w:rsid w:val="004B14A7"/>
    <w:rsid w:val="004C072F"/>
    <w:rsid w:val="004C0BFA"/>
    <w:rsid w:val="004C0EE5"/>
    <w:rsid w:val="004C4F89"/>
    <w:rsid w:val="004C5E7F"/>
    <w:rsid w:val="004C6146"/>
    <w:rsid w:val="004C6F4B"/>
    <w:rsid w:val="004C7401"/>
    <w:rsid w:val="004D0B14"/>
    <w:rsid w:val="004D256E"/>
    <w:rsid w:val="004D2699"/>
    <w:rsid w:val="004D2D4A"/>
    <w:rsid w:val="004D3C0E"/>
    <w:rsid w:val="004D3F8A"/>
    <w:rsid w:val="004D4EDC"/>
    <w:rsid w:val="004D5421"/>
    <w:rsid w:val="004D6BFF"/>
    <w:rsid w:val="004D6D11"/>
    <w:rsid w:val="004D7D2D"/>
    <w:rsid w:val="004E05FC"/>
    <w:rsid w:val="004E1273"/>
    <w:rsid w:val="004E1B44"/>
    <w:rsid w:val="004E2C8D"/>
    <w:rsid w:val="004E3CFC"/>
    <w:rsid w:val="004E4198"/>
    <w:rsid w:val="004E4B64"/>
    <w:rsid w:val="004E5FB1"/>
    <w:rsid w:val="004E6F64"/>
    <w:rsid w:val="004F1877"/>
    <w:rsid w:val="004F3369"/>
    <w:rsid w:val="004F3D14"/>
    <w:rsid w:val="004F4A00"/>
    <w:rsid w:val="004F4AA4"/>
    <w:rsid w:val="004F531D"/>
    <w:rsid w:val="004F6A4D"/>
    <w:rsid w:val="005003DC"/>
    <w:rsid w:val="00503B92"/>
    <w:rsid w:val="00503F2D"/>
    <w:rsid w:val="005042B9"/>
    <w:rsid w:val="0050554A"/>
    <w:rsid w:val="005061FF"/>
    <w:rsid w:val="00512C77"/>
    <w:rsid w:val="00514EBD"/>
    <w:rsid w:val="005150AC"/>
    <w:rsid w:val="00516059"/>
    <w:rsid w:val="005163EF"/>
    <w:rsid w:val="0051721E"/>
    <w:rsid w:val="00522930"/>
    <w:rsid w:val="0052310B"/>
    <w:rsid w:val="00523301"/>
    <w:rsid w:val="005237E8"/>
    <w:rsid w:val="00524AD8"/>
    <w:rsid w:val="005258A2"/>
    <w:rsid w:val="005268F3"/>
    <w:rsid w:val="005269B9"/>
    <w:rsid w:val="005310CC"/>
    <w:rsid w:val="0053233C"/>
    <w:rsid w:val="00533EA2"/>
    <w:rsid w:val="0053528C"/>
    <w:rsid w:val="00535F7A"/>
    <w:rsid w:val="005361E2"/>
    <w:rsid w:val="00537F42"/>
    <w:rsid w:val="00541174"/>
    <w:rsid w:val="005418B2"/>
    <w:rsid w:val="005425F7"/>
    <w:rsid w:val="00542C25"/>
    <w:rsid w:val="00543741"/>
    <w:rsid w:val="00543BD7"/>
    <w:rsid w:val="00543F9D"/>
    <w:rsid w:val="005440D2"/>
    <w:rsid w:val="00554643"/>
    <w:rsid w:val="00555C1D"/>
    <w:rsid w:val="00555E4A"/>
    <w:rsid w:val="00556B49"/>
    <w:rsid w:val="0055731E"/>
    <w:rsid w:val="00557636"/>
    <w:rsid w:val="0056161F"/>
    <w:rsid w:val="00561E6D"/>
    <w:rsid w:val="00562EBF"/>
    <w:rsid w:val="00563859"/>
    <w:rsid w:val="005639E2"/>
    <w:rsid w:val="0056514C"/>
    <w:rsid w:val="005661A3"/>
    <w:rsid w:val="005663F5"/>
    <w:rsid w:val="00570F76"/>
    <w:rsid w:val="00571F35"/>
    <w:rsid w:val="005726A2"/>
    <w:rsid w:val="00572958"/>
    <w:rsid w:val="00572CEF"/>
    <w:rsid w:val="005767C6"/>
    <w:rsid w:val="00577253"/>
    <w:rsid w:val="00580422"/>
    <w:rsid w:val="005822CD"/>
    <w:rsid w:val="005840F9"/>
    <w:rsid w:val="00584DA7"/>
    <w:rsid w:val="00584F89"/>
    <w:rsid w:val="005867F8"/>
    <w:rsid w:val="005873FE"/>
    <w:rsid w:val="00587431"/>
    <w:rsid w:val="00587968"/>
    <w:rsid w:val="00590472"/>
    <w:rsid w:val="005910BF"/>
    <w:rsid w:val="0059182F"/>
    <w:rsid w:val="00593676"/>
    <w:rsid w:val="0059417E"/>
    <w:rsid w:val="0059520A"/>
    <w:rsid w:val="00595B93"/>
    <w:rsid w:val="0059673C"/>
    <w:rsid w:val="005A0950"/>
    <w:rsid w:val="005A11A7"/>
    <w:rsid w:val="005A1CFD"/>
    <w:rsid w:val="005A25EF"/>
    <w:rsid w:val="005A29ED"/>
    <w:rsid w:val="005A431B"/>
    <w:rsid w:val="005A4BE6"/>
    <w:rsid w:val="005A64E3"/>
    <w:rsid w:val="005A721F"/>
    <w:rsid w:val="005B1070"/>
    <w:rsid w:val="005B1856"/>
    <w:rsid w:val="005B28A6"/>
    <w:rsid w:val="005B2E26"/>
    <w:rsid w:val="005B3388"/>
    <w:rsid w:val="005B5B87"/>
    <w:rsid w:val="005B6676"/>
    <w:rsid w:val="005C0B1C"/>
    <w:rsid w:val="005C1ECA"/>
    <w:rsid w:val="005C36AA"/>
    <w:rsid w:val="005C37C1"/>
    <w:rsid w:val="005C3E51"/>
    <w:rsid w:val="005C4A8F"/>
    <w:rsid w:val="005C5182"/>
    <w:rsid w:val="005C5C58"/>
    <w:rsid w:val="005C6DEB"/>
    <w:rsid w:val="005C75EC"/>
    <w:rsid w:val="005C7D34"/>
    <w:rsid w:val="005D11AD"/>
    <w:rsid w:val="005D318F"/>
    <w:rsid w:val="005D428E"/>
    <w:rsid w:val="005D5B34"/>
    <w:rsid w:val="005D69C0"/>
    <w:rsid w:val="005E28E5"/>
    <w:rsid w:val="005E3379"/>
    <w:rsid w:val="005E4629"/>
    <w:rsid w:val="005E5794"/>
    <w:rsid w:val="005E6951"/>
    <w:rsid w:val="005E7A39"/>
    <w:rsid w:val="005F07BF"/>
    <w:rsid w:val="005F0948"/>
    <w:rsid w:val="005F2279"/>
    <w:rsid w:val="005F2DB8"/>
    <w:rsid w:val="005F3111"/>
    <w:rsid w:val="005F3DCF"/>
    <w:rsid w:val="005F4322"/>
    <w:rsid w:val="005F55CA"/>
    <w:rsid w:val="00600680"/>
    <w:rsid w:val="006013B2"/>
    <w:rsid w:val="006029C8"/>
    <w:rsid w:val="00603531"/>
    <w:rsid w:val="00603DF5"/>
    <w:rsid w:val="006069C4"/>
    <w:rsid w:val="00606E9A"/>
    <w:rsid w:val="00607AA5"/>
    <w:rsid w:val="0061099F"/>
    <w:rsid w:val="00611795"/>
    <w:rsid w:val="006118D2"/>
    <w:rsid w:val="00611E87"/>
    <w:rsid w:val="00612BEA"/>
    <w:rsid w:val="00613ACB"/>
    <w:rsid w:val="00614661"/>
    <w:rsid w:val="0061489C"/>
    <w:rsid w:val="00614AAC"/>
    <w:rsid w:val="00615243"/>
    <w:rsid w:val="00615E7A"/>
    <w:rsid w:val="006162C1"/>
    <w:rsid w:val="006168AF"/>
    <w:rsid w:val="00617089"/>
    <w:rsid w:val="00617A3E"/>
    <w:rsid w:val="00617F98"/>
    <w:rsid w:val="00621385"/>
    <w:rsid w:val="0062155A"/>
    <w:rsid w:val="006218E1"/>
    <w:rsid w:val="00621AD0"/>
    <w:rsid w:val="006221F5"/>
    <w:rsid w:val="006231F7"/>
    <w:rsid w:val="00624016"/>
    <w:rsid w:val="00624C6C"/>
    <w:rsid w:val="006252F3"/>
    <w:rsid w:val="00625DAA"/>
    <w:rsid w:val="00630F57"/>
    <w:rsid w:val="0063116F"/>
    <w:rsid w:val="006314A0"/>
    <w:rsid w:val="00631B00"/>
    <w:rsid w:val="006331CB"/>
    <w:rsid w:val="00633A72"/>
    <w:rsid w:val="0063408A"/>
    <w:rsid w:val="00634473"/>
    <w:rsid w:val="00634B9F"/>
    <w:rsid w:val="00635DD3"/>
    <w:rsid w:val="00640D94"/>
    <w:rsid w:val="00640FF2"/>
    <w:rsid w:val="00642999"/>
    <w:rsid w:val="00642EB9"/>
    <w:rsid w:val="006433CD"/>
    <w:rsid w:val="006449F7"/>
    <w:rsid w:val="00644A71"/>
    <w:rsid w:val="006459FA"/>
    <w:rsid w:val="006461B9"/>
    <w:rsid w:val="00652162"/>
    <w:rsid w:val="006530E2"/>
    <w:rsid w:val="006534F3"/>
    <w:rsid w:val="00654C6F"/>
    <w:rsid w:val="006557BD"/>
    <w:rsid w:val="00660A23"/>
    <w:rsid w:val="00661984"/>
    <w:rsid w:val="006652E9"/>
    <w:rsid w:val="00666E71"/>
    <w:rsid w:val="00667BF1"/>
    <w:rsid w:val="00671BBD"/>
    <w:rsid w:val="00672248"/>
    <w:rsid w:val="00674DA0"/>
    <w:rsid w:val="006754D0"/>
    <w:rsid w:val="006755A7"/>
    <w:rsid w:val="006773F1"/>
    <w:rsid w:val="00677750"/>
    <w:rsid w:val="0067798C"/>
    <w:rsid w:val="006779A5"/>
    <w:rsid w:val="00680D92"/>
    <w:rsid w:val="006811B6"/>
    <w:rsid w:val="00681279"/>
    <w:rsid w:val="00684172"/>
    <w:rsid w:val="006842F4"/>
    <w:rsid w:val="00687539"/>
    <w:rsid w:val="006903CA"/>
    <w:rsid w:val="00691564"/>
    <w:rsid w:val="006934F8"/>
    <w:rsid w:val="006965E5"/>
    <w:rsid w:val="006A12EE"/>
    <w:rsid w:val="006A1D76"/>
    <w:rsid w:val="006A304C"/>
    <w:rsid w:val="006A3100"/>
    <w:rsid w:val="006A4441"/>
    <w:rsid w:val="006A5452"/>
    <w:rsid w:val="006A61B6"/>
    <w:rsid w:val="006A7C4F"/>
    <w:rsid w:val="006B27FF"/>
    <w:rsid w:val="006B4293"/>
    <w:rsid w:val="006B441F"/>
    <w:rsid w:val="006B5701"/>
    <w:rsid w:val="006B6C05"/>
    <w:rsid w:val="006B7482"/>
    <w:rsid w:val="006B7632"/>
    <w:rsid w:val="006B7AE9"/>
    <w:rsid w:val="006C0600"/>
    <w:rsid w:val="006C0B82"/>
    <w:rsid w:val="006C106B"/>
    <w:rsid w:val="006C2C42"/>
    <w:rsid w:val="006C4615"/>
    <w:rsid w:val="006C59EC"/>
    <w:rsid w:val="006C79FD"/>
    <w:rsid w:val="006D052E"/>
    <w:rsid w:val="006D2F86"/>
    <w:rsid w:val="006D380E"/>
    <w:rsid w:val="006D42AA"/>
    <w:rsid w:val="006E18E5"/>
    <w:rsid w:val="006E304C"/>
    <w:rsid w:val="006E34A8"/>
    <w:rsid w:val="006E3628"/>
    <w:rsid w:val="006F0182"/>
    <w:rsid w:val="006F2493"/>
    <w:rsid w:val="006F2CD9"/>
    <w:rsid w:val="006F3BB9"/>
    <w:rsid w:val="006F3EA1"/>
    <w:rsid w:val="006F411C"/>
    <w:rsid w:val="006F47E8"/>
    <w:rsid w:val="006F48CB"/>
    <w:rsid w:val="006F4F13"/>
    <w:rsid w:val="006F558B"/>
    <w:rsid w:val="006F6556"/>
    <w:rsid w:val="006F7C3D"/>
    <w:rsid w:val="00701667"/>
    <w:rsid w:val="007041C4"/>
    <w:rsid w:val="00705360"/>
    <w:rsid w:val="00706BA0"/>
    <w:rsid w:val="0070783D"/>
    <w:rsid w:val="00707FC4"/>
    <w:rsid w:val="007112EA"/>
    <w:rsid w:val="00711687"/>
    <w:rsid w:val="00712A36"/>
    <w:rsid w:val="00714353"/>
    <w:rsid w:val="00715457"/>
    <w:rsid w:val="00716998"/>
    <w:rsid w:val="00717E75"/>
    <w:rsid w:val="00720254"/>
    <w:rsid w:val="007203B1"/>
    <w:rsid w:val="00720FFB"/>
    <w:rsid w:val="00721246"/>
    <w:rsid w:val="00721B46"/>
    <w:rsid w:val="00722BC4"/>
    <w:rsid w:val="0072436D"/>
    <w:rsid w:val="00725E34"/>
    <w:rsid w:val="00727FE2"/>
    <w:rsid w:val="007310CA"/>
    <w:rsid w:val="007317A7"/>
    <w:rsid w:val="00731F85"/>
    <w:rsid w:val="0073237B"/>
    <w:rsid w:val="00732737"/>
    <w:rsid w:val="00733039"/>
    <w:rsid w:val="007358D5"/>
    <w:rsid w:val="00736C92"/>
    <w:rsid w:val="0073786A"/>
    <w:rsid w:val="00737CCF"/>
    <w:rsid w:val="00740F1D"/>
    <w:rsid w:val="00741F96"/>
    <w:rsid w:val="00744F3C"/>
    <w:rsid w:val="007459FF"/>
    <w:rsid w:val="00746614"/>
    <w:rsid w:val="00746BB7"/>
    <w:rsid w:val="007504E2"/>
    <w:rsid w:val="00751F4C"/>
    <w:rsid w:val="00756A76"/>
    <w:rsid w:val="00756FB1"/>
    <w:rsid w:val="00761F1D"/>
    <w:rsid w:val="00763C3C"/>
    <w:rsid w:val="00764BDE"/>
    <w:rsid w:val="00765D27"/>
    <w:rsid w:val="00767846"/>
    <w:rsid w:val="0077141E"/>
    <w:rsid w:val="007715A7"/>
    <w:rsid w:val="007740AA"/>
    <w:rsid w:val="00774A80"/>
    <w:rsid w:val="00774D75"/>
    <w:rsid w:val="00775D51"/>
    <w:rsid w:val="00776C12"/>
    <w:rsid w:val="007807CE"/>
    <w:rsid w:val="00781123"/>
    <w:rsid w:val="00781368"/>
    <w:rsid w:val="00781665"/>
    <w:rsid w:val="00783C15"/>
    <w:rsid w:val="00785166"/>
    <w:rsid w:val="00785A22"/>
    <w:rsid w:val="007860CF"/>
    <w:rsid w:val="00786326"/>
    <w:rsid w:val="00786DB3"/>
    <w:rsid w:val="00786FE1"/>
    <w:rsid w:val="007876D7"/>
    <w:rsid w:val="00787D15"/>
    <w:rsid w:val="00791764"/>
    <w:rsid w:val="00792858"/>
    <w:rsid w:val="00794029"/>
    <w:rsid w:val="00794EF1"/>
    <w:rsid w:val="007967B3"/>
    <w:rsid w:val="00797782"/>
    <w:rsid w:val="00797AAC"/>
    <w:rsid w:val="007A0ED9"/>
    <w:rsid w:val="007A3B05"/>
    <w:rsid w:val="007A3BDC"/>
    <w:rsid w:val="007A4F53"/>
    <w:rsid w:val="007A6B49"/>
    <w:rsid w:val="007A7682"/>
    <w:rsid w:val="007B0D15"/>
    <w:rsid w:val="007B1FBA"/>
    <w:rsid w:val="007B2086"/>
    <w:rsid w:val="007B26F1"/>
    <w:rsid w:val="007B3AC3"/>
    <w:rsid w:val="007B446E"/>
    <w:rsid w:val="007B5343"/>
    <w:rsid w:val="007C06AA"/>
    <w:rsid w:val="007C15B0"/>
    <w:rsid w:val="007C2C2A"/>
    <w:rsid w:val="007C2D1B"/>
    <w:rsid w:val="007C306F"/>
    <w:rsid w:val="007D05C9"/>
    <w:rsid w:val="007D0D43"/>
    <w:rsid w:val="007D1819"/>
    <w:rsid w:val="007D27A7"/>
    <w:rsid w:val="007D2CF4"/>
    <w:rsid w:val="007D3DF6"/>
    <w:rsid w:val="007D4219"/>
    <w:rsid w:val="007D5149"/>
    <w:rsid w:val="007D51AC"/>
    <w:rsid w:val="007D5FE3"/>
    <w:rsid w:val="007D6CC7"/>
    <w:rsid w:val="007E000B"/>
    <w:rsid w:val="007E2DAE"/>
    <w:rsid w:val="007E3E70"/>
    <w:rsid w:val="007E47FC"/>
    <w:rsid w:val="007E5D03"/>
    <w:rsid w:val="007E6B6D"/>
    <w:rsid w:val="007E70D2"/>
    <w:rsid w:val="007F0544"/>
    <w:rsid w:val="007F069C"/>
    <w:rsid w:val="007F0732"/>
    <w:rsid w:val="007F094E"/>
    <w:rsid w:val="007F311B"/>
    <w:rsid w:val="007F35CC"/>
    <w:rsid w:val="007F3C0B"/>
    <w:rsid w:val="007F4158"/>
    <w:rsid w:val="007F5BAC"/>
    <w:rsid w:val="007F65CA"/>
    <w:rsid w:val="007F68E2"/>
    <w:rsid w:val="007F73FB"/>
    <w:rsid w:val="007F77BB"/>
    <w:rsid w:val="007F7DA2"/>
    <w:rsid w:val="008007FD"/>
    <w:rsid w:val="00800D2D"/>
    <w:rsid w:val="008019B0"/>
    <w:rsid w:val="00802039"/>
    <w:rsid w:val="0080219F"/>
    <w:rsid w:val="008021C0"/>
    <w:rsid w:val="00803406"/>
    <w:rsid w:val="0080481E"/>
    <w:rsid w:val="008073C7"/>
    <w:rsid w:val="00810352"/>
    <w:rsid w:val="00810640"/>
    <w:rsid w:val="008125BB"/>
    <w:rsid w:val="00816C75"/>
    <w:rsid w:val="00816E86"/>
    <w:rsid w:val="00817034"/>
    <w:rsid w:val="00821302"/>
    <w:rsid w:val="008229A7"/>
    <w:rsid w:val="00823385"/>
    <w:rsid w:val="0082369C"/>
    <w:rsid w:val="0082384F"/>
    <w:rsid w:val="00824189"/>
    <w:rsid w:val="00824C42"/>
    <w:rsid w:val="00824F29"/>
    <w:rsid w:val="008256E6"/>
    <w:rsid w:val="00825A21"/>
    <w:rsid w:val="00826FAC"/>
    <w:rsid w:val="00827B0B"/>
    <w:rsid w:val="008300F5"/>
    <w:rsid w:val="00830CDF"/>
    <w:rsid w:val="00830F07"/>
    <w:rsid w:val="00831521"/>
    <w:rsid w:val="00832A88"/>
    <w:rsid w:val="00833F87"/>
    <w:rsid w:val="00834961"/>
    <w:rsid w:val="00835795"/>
    <w:rsid w:val="0084132F"/>
    <w:rsid w:val="008416B1"/>
    <w:rsid w:val="00841BC3"/>
    <w:rsid w:val="0084256C"/>
    <w:rsid w:val="00846588"/>
    <w:rsid w:val="00846E69"/>
    <w:rsid w:val="00847159"/>
    <w:rsid w:val="00847373"/>
    <w:rsid w:val="00847ED7"/>
    <w:rsid w:val="00850074"/>
    <w:rsid w:val="00851824"/>
    <w:rsid w:val="00852BB0"/>
    <w:rsid w:val="00852DB4"/>
    <w:rsid w:val="008549AF"/>
    <w:rsid w:val="00854FC5"/>
    <w:rsid w:val="008555B9"/>
    <w:rsid w:val="00855B2E"/>
    <w:rsid w:val="00857761"/>
    <w:rsid w:val="00857C91"/>
    <w:rsid w:val="00857D66"/>
    <w:rsid w:val="008607DB"/>
    <w:rsid w:val="00861A8B"/>
    <w:rsid w:val="00861ADA"/>
    <w:rsid w:val="00864772"/>
    <w:rsid w:val="008648D2"/>
    <w:rsid w:val="008650B2"/>
    <w:rsid w:val="0086515B"/>
    <w:rsid w:val="008668F5"/>
    <w:rsid w:val="00867DEB"/>
    <w:rsid w:val="00871A0F"/>
    <w:rsid w:val="00871BE5"/>
    <w:rsid w:val="008729B9"/>
    <w:rsid w:val="0087690E"/>
    <w:rsid w:val="00877792"/>
    <w:rsid w:val="00882F18"/>
    <w:rsid w:val="008836E6"/>
    <w:rsid w:val="00884A5A"/>
    <w:rsid w:val="00886EC9"/>
    <w:rsid w:val="00890E77"/>
    <w:rsid w:val="00891099"/>
    <w:rsid w:val="00893505"/>
    <w:rsid w:val="00896732"/>
    <w:rsid w:val="008978B9"/>
    <w:rsid w:val="008A2677"/>
    <w:rsid w:val="008A2E16"/>
    <w:rsid w:val="008A36E9"/>
    <w:rsid w:val="008A3F39"/>
    <w:rsid w:val="008A60C5"/>
    <w:rsid w:val="008A7FED"/>
    <w:rsid w:val="008B0DB0"/>
    <w:rsid w:val="008B174A"/>
    <w:rsid w:val="008B1DA9"/>
    <w:rsid w:val="008B1EE6"/>
    <w:rsid w:val="008B2EF6"/>
    <w:rsid w:val="008B3DE5"/>
    <w:rsid w:val="008B597F"/>
    <w:rsid w:val="008B61B5"/>
    <w:rsid w:val="008B68D6"/>
    <w:rsid w:val="008B69A6"/>
    <w:rsid w:val="008B6BCB"/>
    <w:rsid w:val="008B7628"/>
    <w:rsid w:val="008B7B5E"/>
    <w:rsid w:val="008C0113"/>
    <w:rsid w:val="008C023E"/>
    <w:rsid w:val="008C1A3E"/>
    <w:rsid w:val="008C305E"/>
    <w:rsid w:val="008C31D8"/>
    <w:rsid w:val="008C372A"/>
    <w:rsid w:val="008C42B1"/>
    <w:rsid w:val="008C42EA"/>
    <w:rsid w:val="008C549C"/>
    <w:rsid w:val="008C68B7"/>
    <w:rsid w:val="008C69FA"/>
    <w:rsid w:val="008C7F1F"/>
    <w:rsid w:val="008D0F68"/>
    <w:rsid w:val="008D1A4F"/>
    <w:rsid w:val="008D2368"/>
    <w:rsid w:val="008D4C27"/>
    <w:rsid w:val="008D519F"/>
    <w:rsid w:val="008D538B"/>
    <w:rsid w:val="008D5B76"/>
    <w:rsid w:val="008D66F9"/>
    <w:rsid w:val="008D6E9D"/>
    <w:rsid w:val="008D7BAB"/>
    <w:rsid w:val="008E1E52"/>
    <w:rsid w:val="008E2168"/>
    <w:rsid w:val="008E37C2"/>
    <w:rsid w:val="008E5083"/>
    <w:rsid w:val="008E549F"/>
    <w:rsid w:val="008E60FC"/>
    <w:rsid w:val="008E6252"/>
    <w:rsid w:val="008E6871"/>
    <w:rsid w:val="008E6B96"/>
    <w:rsid w:val="008F0A59"/>
    <w:rsid w:val="008F1125"/>
    <w:rsid w:val="008F1148"/>
    <w:rsid w:val="008F1B64"/>
    <w:rsid w:val="008F1C05"/>
    <w:rsid w:val="008F264D"/>
    <w:rsid w:val="008F2B25"/>
    <w:rsid w:val="008F4925"/>
    <w:rsid w:val="008F6CB2"/>
    <w:rsid w:val="008F6F5F"/>
    <w:rsid w:val="008F7A97"/>
    <w:rsid w:val="00900DFA"/>
    <w:rsid w:val="009012B8"/>
    <w:rsid w:val="00902875"/>
    <w:rsid w:val="009035A3"/>
    <w:rsid w:val="00903C37"/>
    <w:rsid w:val="00903E5E"/>
    <w:rsid w:val="00905FC1"/>
    <w:rsid w:val="0090681F"/>
    <w:rsid w:val="009071F6"/>
    <w:rsid w:val="009103B0"/>
    <w:rsid w:val="0091332C"/>
    <w:rsid w:val="0091686A"/>
    <w:rsid w:val="00917C64"/>
    <w:rsid w:val="00921EF9"/>
    <w:rsid w:val="009269E7"/>
    <w:rsid w:val="00926D5C"/>
    <w:rsid w:val="009305A3"/>
    <w:rsid w:val="009318D1"/>
    <w:rsid w:val="00931B5A"/>
    <w:rsid w:val="00932FD5"/>
    <w:rsid w:val="00933F62"/>
    <w:rsid w:val="00934056"/>
    <w:rsid w:val="00934C16"/>
    <w:rsid w:val="00934E0F"/>
    <w:rsid w:val="009352CE"/>
    <w:rsid w:val="009358A8"/>
    <w:rsid w:val="009361BD"/>
    <w:rsid w:val="00936BC2"/>
    <w:rsid w:val="00937D35"/>
    <w:rsid w:val="00940216"/>
    <w:rsid w:val="00940DC7"/>
    <w:rsid w:val="009418B3"/>
    <w:rsid w:val="0094263B"/>
    <w:rsid w:val="009428E6"/>
    <w:rsid w:val="0094352F"/>
    <w:rsid w:val="009439EF"/>
    <w:rsid w:val="00945CA9"/>
    <w:rsid w:val="009464CD"/>
    <w:rsid w:val="0094656D"/>
    <w:rsid w:val="0094697C"/>
    <w:rsid w:val="00946B19"/>
    <w:rsid w:val="00946BC7"/>
    <w:rsid w:val="00947B5B"/>
    <w:rsid w:val="0095072C"/>
    <w:rsid w:val="00950A87"/>
    <w:rsid w:val="009512E4"/>
    <w:rsid w:val="00952302"/>
    <w:rsid w:val="0095256F"/>
    <w:rsid w:val="00953067"/>
    <w:rsid w:val="00954EB8"/>
    <w:rsid w:val="00954FF9"/>
    <w:rsid w:val="00960075"/>
    <w:rsid w:val="00960A65"/>
    <w:rsid w:val="00960BBF"/>
    <w:rsid w:val="00961789"/>
    <w:rsid w:val="00961888"/>
    <w:rsid w:val="00962D70"/>
    <w:rsid w:val="00964A09"/>
    <w:rsid w:val="00964D07"/>
    <w:rsid w:val="00966340"/>
    <w:rsid w:val="00966801"/>
    <w:rsid w:val="00966B52"/>
    <w:rsid w:val="00966D87"/>
    <w:rsid w:val="009674D3"/>
    <w:rsid w:val="00967D28"/>
    <w:rsid w:val="00967EED"/>
    <w:rsid w:val="009700AE"/>
    <w:rsid w:val="009719EA"/>
    <w:rsid w:val="00972B68"/>
    <w:rsid w:val="009734B6"/>
    <w:rsid w:val="009734F4"/>
    <w:rsid w:val="009739ED"/>
    <w:rsid w:val="00973C70"/>
    <w:rsid w:val="00973FC3"/>
    <w:rsid w:val="00974770"/>
    <w:rsid w:val="0097490E"/>
    <w:rsid w:val="00976951"/>
    <w:rsid w:val="00977372"/>
    <w:rsid w:val="00977780"/>
    <w:rsid w:val="00977A59"/>
    <w:rsid w:val="00977D70"/>
    <w:rsid w:val="00982DB2"/>
    <w:rsid w:val="0098314E"/>
    <w:rsid w:val="00983476"/>
    <w:rsid w:val="00984D69"/>
    <w:rsid w:val="0098500A"/>
    <w:rsid w:val="009852A8"/>
    <w:rsid w:val="00985D7D"/>
    <w:rsid w:val="00986417"/>
    <w:rsid w:val="00991029"/>
    <w:rsid w:val="009921A6"/>
    <w:rsid w:val="00992A9A"/>
    <w:rsid w:val="00992F15"/>
    <w:rsid w:val="009935DE"/>
    <w:rsid w:val="009938FB"/>
    <w:rsid w:val="00995835"/>
    <w:rsid w:val="00996FFF"/>
    <w:rsid w:val="00997CFD"/>
    <w:rsid w:val="009A0050"/>
    <w:rsid w:val="009A0B10"/>
    <w:rsid w:val="009A16E4"/>
    <w:rsid w:val="009A24CD"/>
    <w:rsid w:val="009A3AA4"/>
    <w:rsid w:val="009A4CB7"/>
    <w:rsid w:val="009A4DCC"/>
    <w:rsid w:val="009A64BF"/>
    <w:rsid w:val="009A7ABD"/>
    <w:rsid w:val="009B1583"/>
    <w:rsid w:val="009B1706"/>
    <w:rsid w:val="009B1A48"/>
    <w:rsid w:val="009B31D7"/>
    <w:rsid w:val="009B3D7C"/>
    <w:rsid w:val="009B3F32"/>
    <w:rsid w:val="009B4174"/>
    <w:rsid w:val="009B45D3"/>
    <w:rsid w:val="009B5003"/>
    <w:rsid w:val="009B5B29"/>
    <w:rsid w:val="009B6289"/>
    <w:rsid w:val="009B635B"/>
    <w:rsid w:val="009B6A54"/>
    <w:rsid w:val="009B72AD"/>
    <w:rsid w:val="009B7CF7"/>
    <w:rsid w:val="009C066F"/>
    <w:rsid w:val="009C1C0E"/>
    <w:rsid w:val="009C1D7B"/>
    <w:rsid w:val="009C2442"/>
    <w:rsid w:val="009C2A29"/>
    <w:rsid w:val="009C2D10"/>
    <w:rsid w:val="009C2E0F"/>
    <w:rsid w:val="009C3D1F"/>
    <w:rsid w:val="009C3D72"/>
    <w:rsid w:val="009C5904"/>
    <w:rsid w:val="009C6692"/>
    <w:rsid w:val="009D02BA"/>
    <w:rsid w:val="009D27BB"/>
    <w:rsid w:val="009D3C0D"/>
    <w:rsid w:val="009D5115"/>
    <w:rsid w:val="009D5146"/>
    <w:rsid w:val="009D5694"/>
    <w:rsid w:val="009D5B41"/>
    <w:rsid w:val="009D69AB"/>
    <w:rsid w:val="009D6E36"/>
    <w:rsid w:val="009E2D98"/>
    <w:rsid w:val="009E33BD"/>
    <w:rsid w:val="009E5CF8"/>
    <w:rsid w:val="009E6353"/>
    <w:rsid w:val="009F328E"/>
    <w:rsid w:val="009F59D3"/>
    <w:rsid w:val="009F6BDD"/>
    <w:rsid w:val="009F769C"/>
    <w:rsid w:val="009F77EA"/>
    <w:rsid w:val="009F7A4C"/>
    <w:rsid w:val="00A00295"/>
    <w:rsid w:val="00A01AA7"/>
    <w:rsid w:val="00A02632"/>
    <w:rsid w:val="00A04CD1"/>
    <w:rsid w:val="00A05CF6"/>
    <w:rsid w:val="00A063F5"/>
    <w:rsid w:val="00A07827"/>
    <w:rsid w:val="00A12672"/>
    <w:rsid w:val="00A173AE"/>
    <w:rsid w:val="00A212C1"/>
    <w:rsid w:val="00A227F7"/>
    <w:rsid w:val="00A23F7B"/>
    <w:rsid w:val="00A24174"/>
    <w:rsid w:val="00A25F2B"/>
    <w:rsid w:val="00A271BB"/>
    <w:rsid w:val="00A278AB"/>
    <w:rsid w:val="00A278B2"/>
    <w:rsid w:val="00A35627"/>
    <w:rsid w:val="00A35C81"/>
    <w:rsid w:val="00A364FB"/>
    <w:rsid w:val="00A413F5"/>
    <w:rsid w:val="00A41508"/>
    <w:rsid w:val="00A41A30"/>
    <w:rsid w:val="00A43C41"/>
    <w:rsid w:val="00A44E52"/>
    <w:rsid w:val="00A51631"/>
    <w:rsid w:val="00A519A1"/>
    <w:rsid w:val="00A52558"/>
    <w:rsid w:val="00A527B5"/>
    <w:rsid w:val="00A5289D"/>
    <w:rsid w:val="00A56B35"/>
    <w:rsid w:val="00A57155"/>
    <w:rsid w:val="00A57FC8"/>
    <w:rsid w:val="00A60261"/>
    <w:rsid w:val="00A60465"/>
    <w:rsid w:val="00A6325B"/>
    <w:rsid w:val="00A6363E"/>
    <w:rsid w:val="00A64002"/>
    <w:rsid w:val="00A657B5"/>
    <w:rsid w:val="00A6615E"/>
    <w:rsid w:val="00A6667B"/>
    <w:rsid w:val="00A672C1"/>
    <w:rsid w:val="00A67362"/>
    <w:rsid w:val="00A70272"/>
    <w:rsid w:val="00A71068"/>
    <w:rsid w:val="00A71700"/>
    <w:rsid w:val="00A7206E"/>
    <w:rsid w:val="00A72E79"/>
    <w:rsid w:val="00A74501"/>
    <w:rsid w:val="00A756E2"/>
    <w:rsid w:val="00A76E85"/>
    <w:rsid w:val="00A8011A"/>
    <w:rsid w:val="00A81F9C"/>
    <w:rsid w:val="00A82A4E"/>
    <w:rsid w:val="00A844B6"/>
    <w:rsid w:val="00A845C9"/>
    <w:rsid w:val="00A855EA"/>
    <w:rsid w:val="00A86B3D"/>
    <w:rsid w:val="00A86E79"/>
    <w:rsid w:val="00A876F4"/>
    <w:rsid w:val="00A928EB"/>
    <w:rsid w:val="00A92B2D"/>
    <w:rsid w:val="00A92EC6"/>
    <w:rsid w:val="00A95C96"/>
    <w:rsid w:val="00A9622B"/>
    <w:rsid w:val="00A96753"/>
    <w:rsid w:val="00A96B61"/>
    <w:rsid w:val="00A96F64"/>
    <w:rsid w:val="00A9768C"/>
    <w:rsid w:val="00AA0075"/>
    <w:rsid w:val="00AA0331"/>
    <w:rsid w:val="00AA059C"/>
    <w:rsid w:val="00AA0C5E"/>
    <w:rsid w:val="00AA1A9B"/>
    <w:rsid w:val="00AA2557"/>
    <w:rsid w:val="00AA3C72"/>
    <w:rsid w:val="00AA4767"/>
    <w:rsid w:val="00AA524E"/>
    <w:rsid w:val="00AA659D"/>
    <w:rsid w:val="00AA6CCA"/>
    <w:rsid w:val="00AA75A2"/>
    <w:rsid w:val="00AA779D"/>
    <w:rsid w:val="00AB1B3C"/>
    <w:rsid w:val="00AB1D95"/>
    <w:rsid w:val="00AB2F36"/>
    <w:rsid w:val="00AB30FF"/>
    <w:rsid w:val="00AB5E7B"/>
    <w:rsid w:val="00AB72AE"/>
    <w:rsid w:val="00AC143A"/>
    <w:rsid w:val="00AC1BB2"/>
    <w:rsid w:val="00AC20BC"/>
    <w:rsid w:val="00AC49EA"/>
    <w:rsid w:val="00AC6456"/>
    <w:rsid w:val="00AC7822"/>
    <w:rsid w:val="00AD058D"/>
    <w:rsid w:val="00AD1EEA"/>
    <w:rsid w:val="00AD2728"/>
    <w:rsid w:val="00AD3151"/>
    <w:rsid w:val="00AD3BEB"/>
    <w:rsid w:val="00AD450D"/>
    <w:rsid w:val="00AD6FBA"/>
    <w:rsid w:val="00AD72E9"/>
    <w:rsid w:val="00AE0646"/>
    <w:rsid w:val="00AE0895"/>
    <w:rsid w:val="00AE1761"/>
    <w:rsid w:val="00AE2D34"/>
    <w:rsid w:val="00AE38AE"/>
    <w:rsid w:val="00AE3AD4"/>
    <w:rsid w:val="00AE66CA"/>
    <w:rsid w:val="00AE67D7"/>
    <w:rsid w:val="00AF07AB"/>
    <w:rsid w:val="00AF140D"/>
    <w:rsid w:val="00AF2164"/>
    <w:rsid w:val="00AF476F"/>
    <w:rsid w:val="00AF5019"/>
    <w:rsid w:val="00AF58DF"/>
    <w:rsid w:val="00AF6F20"/>
    <w:rsid w:val="00AF70DA"/>
    <w:rsid w:val="00AF7391"/>
    <w:rsid w:val="00B02B3A"/>
    <w:rsid w:val="00B03D61"/>
    <w:rsid w:val="00B045AA"/>
    <w:rsid w:val="00B04A69"/>
    <w:rsid w:val="00B05314"/>
    <w:rsid w:val="00B068E5"/>
    <w:rsid w:val="00B07FDC"/>
    <w:rsid w:val="00B10133"/>
    <w:rsid w:val="00B1020B"/>
    <w:rsid w:val="00B10FD2"/>
    <w:rsid w:val="00B110AA"/>
    <w:rsid w:val="00B1200F"/>
    <w:rsid w:val="00B139AA"/>
    <w:rsid w:val="00B139D2"/>
    <w:rsid w:val="00B142CC"/>
    <w:rsid w:val="00B1449E"/>
    <w:rsid w:val="00B158F1"/>
    <w:rsid w:val="00B16C87"/>
    <w:rsid w:val="00B17E53"/>
    <w:rsid w:val="00B17FFD"/>
    <w:rsid w:val="00B21224"/>
    <w:rsid w:val="00B21882"/>
    <w:rsid w:val="00B22FFD"/>
    <w:rsid w:val="00B248D8"/>
    <w:rsid w:val="00B249B4"/>
    <w:rsid w:val="00B26DC5"/>
    <w:rsid w:val="00B2700D"/>
    <w:rsid w:val="00B3044E"/>
    <w:rsid w:val="00B3145F"/>
    <w:rsid w:val="00B327EA"/>
    <w:rsid w:val="00B32C71"/>
    <w:rsid w:val="00B33364"/>
    <w:rsid w:val="00B370AE"/>
    <w:rsid w:val="00B40560"/>
    <w:rsid w:val="00B41585"/>
    <w:rsid w:val="00B4178F"/>
    <w:rsid w:val="00B41D76"/>
    <w:rsid w:val="00B42205"/>
    <w:rsid w:val="00B43F02"/>
    <w:rsid w:val="00B45699"/>
    <w:rsid w:val="00B45ADE"/>
    <w:rsid w:val="00B4617D"/>
    <w:rsid w:val="00B4649E"/>
    <w:rsid w:val="00B46C9F"/>
    <w:rsid w:val="00B501FC"/>
    <w:rsid w:val="00B50FE1"/>
    <w:rsid w:val="00B51265"/>
    <w:rsid w:val="00B5137B"/>
    <w:rsid w:val="00B52D1B"/>
    <w:rsid w:val="00B533FD"/>
    <w:rsid w:val="00B53C6B"/>
    <w:rsid w:val="00B578F1"/>
    <w:rsid w:val="00B57C84"/>
    <w:rsid w:val="00B6010D"/>
    <w:rsid w:val="00B60A1A"/>
    <w:rsid w:val="00B60B86"/>
    <w:rsid w:val="00B64142"/>
    <w:rsid w:val="00B6491A"/>
    <w:rsid w:val="00B678B7"/>
    <w:rsid w:val="00B71C2E"/>
    <w:rsid w:val="00B72004"/>
    <w:rsid w:val="00B7253C"/>
    <w:rsid w:val="00B7258D"/>
    <w:rsid w:val="00B738A9"/>
    <w:rsid w:val="00B74213"/>
    <w:rsid w:val="00B747E8"/>
    <w:rsid w:val="00B7604A"/>
    <w:rsid w:val="00B77F16"/>
    <w:rsid w:val="00B77F83"/>
    <w:rsid w:val="00B80953"/>
    <w:rsid w:val="00B81B06"/>
    <w:rsid w:val="00B82B0B"/>
    <w:rsid w:val="00B905D3"/>
    <w:rsid w:val="00B91544"/>
    <w:rsid w:val="00B915FD"/>
    <w:rsid w:val="00B92837"/>
    <w:rsid w:val="00B9393C"/>
    <w:rsid w:val="00B94D6D"/>
    <w:rsid w:val="00B9539F"/>
    <w:rsid w:val="00B9554D"/>
    <w:rsid w:val="00B95C0A"/>
    <w:rsid w:val="00B95D6B"/>
    <w:rsid w:val="00BA00B7"/>
    <w:rsid w:val="00BA1CB8"/>
    <w:rsid w:val="00BA235A"/>
    <w:rsid w:val="00BA29C1"/>
    <w:rsid w:val="00BA3712"/>
    <w:rsid w:val="00BA395B"/>
    <w:rsid w:val="00BB0217"/>
    <w:rsid w:val="00BB363C"/>
    <w:rsid w:val="00BB4EA1"/>
    <w:rsid w:val="00BB60F0"/>
    <w:rsid w:val="00BB7397"/>
    <w:rsid w:val="00BB73B8"/>
    <w:rsid w:val="00BB76DA"/>
    <w:rsid w:val="00BC01BE"/>
    <w:rsid w:val="00BC121A"/>
    <w:rsid w:val="00BC3258"/>
    <w:rsid w:val="00BC56EC"/>
    <w:rsid w:val="00BC6098"/>
    <w:rsid w:val="00BC610A"/>
    <w:rsid w:val="00BC6540"/>
    <w:rsid w:val="00BC72A3"/>
    <w:rsid w:val="00BD01F9"/>
    <w:rsid w:val="00BD072F"/>
    <w:rsid w:val="00BD1C7A"/>
    <w:rsid w:val="00BD2A71"/>
    <w:rsid w:val="00BD4A01"/>
    <w:rsid w:val="00BD5380"/>
    <w:rsid w:val="00BD7AD9"/>
    <w:rsid w:val="00BE38DE"/>
    <w:rsid w:val="00BE3A84"/>
    <w:rsid w:val="00BE3CC7"/>
    <w:rsid w:val="00BE7604"/>
    <w:rsid w:val="00BE76B6"/>
    <w:rsid w:val="00BF2ECB"/>
    <w:rsid w:val="00BF46A8"/>
    <w:rsid w:val="00BF54A2"/>
    <w:rsid w:val="00C02BF5"/>
    <w:rsid w:val="00C02EEC"/>
    <w:rsid w:val="00C0438C"/>
    <w:rsid w:val="00C046AC"/>
    <w:rsid w:val="00C04AAB"/>
    <w:rsid w:val="00C06784"/>
    <w:rsid w:val="00C075CE"/>
    <w:rsid w:val="00C11447"/>
    <w:rsid w:val="00C13C28"/>
    <w:rsid w:val="00C145E6"/>
    <w:rsid w:val="00C14859"/>
    <w:rsid w:val="00C15002"/>
    <w:rsid w:val="00C1519A"/>
    <w:rsid w:val="00C1649B"/>
    <w:rsid w:val="00C16DEC"/>
    <w:rsid w:val="00C17746"/>
    <w:rsid w:val="00C21270"/>
    <w:rsid w:val="00C212B4"/>
    <w:rsid w:val="00C21F65"/>
    <w:rsid w:val="00C22946"/>
    <w:rsid w:val="00C23660"/>
    <w:rsid w:val="00C2395C"/>
    <w:rsid w:val="00C2468B"/>
    <w:rsid w:val="00C247C8"/>
    <w:rsid w:val="00C24B9A"/>
    <w:rsid w:val="00C26429"/>
    <w:rsid w:val="00C30EF7"/>
    <w:rsid w:val="00C31847"/>
    <w:rsid w:val="00C339AC"/>
    <w:rsid w:val="00C34CBF"/>
    <w:rsid w:val="00C35EF4"/>
    <w:rsid w:val="00C35EFE"/>
    <w:rsid w:val="00C36D3D"/>
    <w:rsid w:val="00C40411"/>
    <w:rsid w:val="00C41E44"/>
    <w:rsid w:val="00C44886"/>
    <w:rsid w:val="00C448BD"/>
    <w:rsid w:val="00C4558F"/>
    <w:rsid w:val="00C463FF"/>
    <w:rsid w:val="00C4645E"/>
    <w:rsid w:val="00C46C1E"/>
    <w:rsid w:val="00C47129"/>
    <w:rsid w:val="00C4778D"/>
    <w:rsid w:val="00C50292"/>
    <w:rsid w:val="00C51774"/>
    <w:rsid w:val="00C51F70"/>
    <w:rsid w:val="00C5208D"/>
    <w:rsid w:val="00C57E44"/>
    <w:rsid w:val="00C6011D"/>
    <w:rsid w:val="00C61FFB"/>
    <w:rsid w:val="00C62949"/>
    <w:rsid w:val="00C62F0D"/>
    <w:rsid w:val="00C62FF6"/>
    <w:rsid w:val="00C6422A"/>
    <w:rsid w:val="00C648E1"/>
    <w:rsid w:val="00C64CEE"/>
    <w:rsid w:val="00C653F9"/>
    <w:rsid w:val="00C66758"/>
    <w:rsid w:val="00C674AE"/>
    <w:rsid w:val="00C71725"/>
    <w:rsid w:val="00C720D9"/>
    <w:rsid w:val="00C73C25"/>
    <w:rsid w:val="00C73E26"/>
    <w:rsid w:val="00C75D97"/>
    <w:rsid w:val="00C76395"/>
    <w:rsid w:val="00C81B98"/>
    <w:rsid w:val="00C8375B"/>
    <w:rsid w:val="00C83E66"/>
    <w:rsid w:val="00C84CE7"/>
    <w:rsid w:val="00C85680"/>
    <w:rsid w:val="00C8596A"/>
    <w:rsid w:val="00C85A8C"/>
    <w:rsid w:val="00C85FCC"/>
    <w:rsid w:val="00C8660E"/>
    <w:rsid w:val="00C868F4"/>
    <w:rsid w:val="00C91D1F"/>
    <w:rsid w:val="00C92567"/>
    <w:rsid w:val="00C92DC8"/>
    <w:rsid w:val="00C9377C"/>
    <w:rsid w:val="00C939E2"/>
    <w:rsid w:val="00C93AB4"/>
    <w:rsid w:val="00C94D67"/>
    <w:rsid w:val="00C95387"/>
    <w:rsid w:val="00C955A1"/>
    <w:rsid w:val="00C95F8B"/>
    <w:rsid w:val="00CA1458"/>
    <w:rsid w:val="00CA1EC2"/>
    <w:rsid w:val="00CA2D7B"/>
    <w:rsid w:val="00CA306B"/>
    <w:rsid w:val="00CA52B2"/>
    <w:rsid w:val="00CA7C06"/>
    <w:rsid w:val="00CB12DD"/>
    <w:rsid w:val="00CB2C80"/>
    <w:rsid w:val="00CB2CE6"/>
    <w:rsid w:val="00CB30D8"/>
    <w:rsid w:val="00CB34AC"/>
    <w:rsid w:val="00CB3E2F"/>
    <w:rsid w:val="00CB4C5F"/>
    <w:rsid w:val="00CB4FF0"/>
    <w:rsid w:val="00CB5508"/>
    <w:rsid w:val="00CB6639"/>
    <w:rsid w:val="00CB74DD"/>
    <w:rsid w:val="00CB77D9"/>
    <w:rsid w:val="00CC01BA"/>
    <w:rsid w:val="00CC0AE6"/>
    <w:rsid w:val="00CC10EB"/>
    <w:rsid w:val="00CC5CD4"/>
    <w:rsid w:val="00CC6800"/>
    <w:rsid w:val="00CC748F"/>
    <w:rsid w:val="00CC7734"/>
    <w:rsid w:val="00CD1E8B"/>
    <w:rsid w:val="00CD20A9"/>
    <w:rsid w:val="00CD2411"/>
    <w:rsid w:val="00CD437B"/>
    <w:rsid w:val="00CD43A1"/>
    <w:rsid w:val="00CD5D93"/>
    <w:rsid w:val="00CD6489"/>
    <w:rsid w:val="00CD68BD"/>
    <w:rsid w:val="00CE1DB8"/>
    <w:rsid w:val="00CE4CD7"/>
    <w:rsid w:val="00CE4FDF"/>
    <w:rsid w:val="00CE566D"/>
    <w:rsid w:val="00CE628B"/>
    <w:rsid w:val="00CE7E76"/>
    <w:rsid w:val="00CF0FBC"/>
    <w:rsid w:val="00CF2ECC"/>
    <w:rsid w:val="00CF364C"/>
    <w:rsid w:val="00CF4FFD"/>
    <w:rsid w:val="00CF7ADD"/>
    <w:rsid w:val="00D00111"/>
    <w:rsid w:val="00D0503A"/>
    <w:rsid w:val="00D1040A"/>
    <w:rsid w:val="00D11A18"/>
    <w:rsid w:val="00D13ECB"/>
    <w:rsid w:val="00D14E90"/>
    <w:rsid w:val="00D15ED1"/>
    <w:rsid w:val="00D16133"/>
    <w:rsid w:val="00D172C6"/>
    <w:rsid w:val="00D17A52"/>
    <w:rsid w:val="00D17FD1"/>
    <w:rsid w:val="00D208C9"/>
    <w:rsid w:val="00D20905"/>
    <w:rsid w:val="00D22E3F"/>
    <w:rsid w:val="00D25500"/>
    <w:rsid w:val="00D26C53"/>
    <w:rsid w:val="00D26CE9"/>
    <w:rsid w:val="00D30C01"/>
    <w:rsid w:val="00D3312A"/>
    <w:rsid w:val="00D34A78"/>
    <w:rsid w:val="00D35BB1"/>
    <w:rsid w:val="00D377EC"/>
    <w:rsid w:val="00D37B08"/>
    <w:rsid w:val="00D41608"/>
    <w:rsid w:val="00D41D5B"/>
    <w:rsid w:val="00D42AC3"/>
    <w:rsid w:val="00D44A4F"/>
    <w:rsid w:val="00D4525F"/>
    <w:rsid w:val="00D45B2C"/>
    <w:rsid w:val="00D4638B"/>
    <w:rsid w:val="00D468BF"/>
    <w:rsid w:val="00D50691"/>
    <w:rsid w:val="00D50942"/>
    <w:rsid w:val="00D52804"/>
    <w:rsid w:val="00D53C64"/>
    <w:rsid w:val="00D550B9"/>
    <w:rsid w:val="00D560C9"/>
    <w:rsid w:val="00D567D1"/>
    <w:rsid w:val="00D61DAA"/>
    <w:rsid w:val="00D622F9"/>
    <w:rsid w:val="00D65D6F"/>
    <w:rsid w:val="00D65E0E"/>
    <w:rsid w:val="00D66BD1"/>
    <w:rsid w:val="00D66C5D"/>
    <w:rsid w:val="00D6754A"/>
    <w:rsid w:val="00D67976"/>
    <w:rsid w:val="00D70032"/>
    <w:rsid w:val="00D714E6"/>
    <w:rsid w:val="00D7179E"/>
    <w:rsid w:val="00D734DD"/>
    <w:rsid w:val="00D74551"/>
    <w:rsid w:val="00D74DE5"/>
    <w:rsid w:val="00D7540F"/>
    <w:rsid w:val="00D76368"/>
    <w:rsid w:val="00D772DD"/>
    <w:rsid w:val="00D80941"/>
    <w:rsid w:val="00D812A0"/>
    <w:rsid w:val="00D8136C"/>
    <w:rsid w:val="00D81AE7"/>
    <w:rsid w:val="00D81E96"/>
    <w:rsid w:val="00D8292F"/>
    <w:rsid w:val="00D83871"/>
    <w:rsid w:val="00D8561B"/>
    <w:rsid w:val="00D90EE0"/>
    <w:rsid w:val="00D914D4"/>
    <w:rsid w:val="00D928B1"/>
    <w:rsid w:val="00D93E53"/>
    <w:rsid w:val="00D93FFC"/>
    <w:rsid w:val="00D945A2"/>
    <w:rsid w:val="00D946A1"/>
    <w:rsid w:val="00D95B2E"/>
    <w:rsid w:val="00D96140"/>
    <w:rsid w:val="00D962D8"/>
    <w:rsid w:val="00D970FC"/>
    <w:rsid w:val="00D97C18"/>
    <w:rsid w:val="00DA084F"/>
    <w:rsid w:val="00DA08DE"/>
    <w:rsid w:val="00DA16AD"/>
    <w:rsid w:val="00DA196F"/>
    <w:rsid w:val="00DA26D6"/>
    <w:rsid w:val="00DA2A74"/>
    <w:rsid w:val="00DA328E"/>
    <w:rsid w:val="00DA58BD"/>
    <w:rsid w:val="00DA5E68"/>
    <w:rsid w:val="00DB03E9"/>
    <w:rsid w:val="00DB09CF"/>
    <w:rsid w:val="00DB0E21"/>
    <w:rsid w:val="00DB1131"/>
    <w:rsid w:val="00DB42EC"/>
    <w:rsid w:val="00DB459A"/>
    <w:rsid w:val="00DB4D64"/>
    <w:rsid w:val="00DB638E"/>
    <w:rsid w:val="00DB6F39"/>
    <w:rsid w:val="00DB715D"/>
    <w:rsid w:val="00DC0DE0"/>
    <w:rsid w:val="00DC1225"/>
    <w:rsid w:val="00DC19AA"/>
    <w:rsid w:val="00DC1F9B"/>
    <w:rsid w:val="00DC267E"/>
    <w:rsid w:val="00DC39FF"/>
    <w:rsid w:val="00DC3F1F"/>
    <w:rsid w:val="00DC62AE"/>
    <w:rsid w:val="00DD00AC"/>
    <w:rsid w:val="00DD143B"/>
    <w:rsid w:val="00DD1E47"/>
    <w:rsid w:val="00DD2B39"/>
    <w:rsid w:val="00DD3163"/>
    <w:rsid w:val="00DD494D"/>
    <w:rsid w:val="00DD52DB"/>
    <w:rsid w:val="00DD582B"/>
    <w:rsid w:val="00DD61A8"/>
    <w:rsid w:val="00DD636B"/>
    <w:rsid w:val="00DD68E0"/>
    <w:rsid w:val="00DD7692"/>
    <w:rsid w:val="00DE019C"/>
    <w:rsid w:val="00DE1929"/>
    <w:rsid w:val="00DE45F6"/>
    <w:rsid w:val="00DE7B57"/>
    <w:rsid w:val="00DE7E98"/>
    <w:rsid w:val="00DF1627"/>
    <w:rsid w:val="00DF20EB"/>
    <w:rsid w:val="00DF259E"/>
    <w:rsid w:val="00DF33C9"/>
    <w:rsid w:val="00DF4376"/>
    <w:rsid w:val="00DF4891"/>
    <w:rsid w:val="00DF4E08"/>
    <w:rsid w:val="00DF53DF"/>
    <w:rsid w:val="00DF63A8"/>
    <w:rsid w:val="00DF66DC"/>
    <w:rsid w:val="00DF6F59"/>
    <w:rsid w:val="00DF7112"/>
    <w:rsid w:val="00E015D5"/>
    <w:rsid w:val="00E01CEB"/>
    <w:rsid w:val="00E02626"/>
    <w:rsid w:val="00E0666C"/>
    <w:rsid w:val="00E06C30"/>
    <w:rsid w:val="00E076DB"/>
    <w:rsid w:val="00E07759"/>
    <w:rsid w:val="00E100B5"/>
    <w:rsid w:val="00E10534"/>
    <w:rsid w:val="00E124D1"/>
    <w:rsid w:val="00E12759"/>
    <w:rsid w:val="00E13EC8"/>
    <w:rsid w:val="00E1618B"/>
    <w:rsid w:val="00E20AF8"/>
    <w:rsid w:val="00E20EB8"/>
    <w:rsid w:val="00E21126"/>
    <w:rsid w:val="00E2258A"/>
    <w:rsid w:val="00E269D1"/>
    <w:rsid w:val="00E26C0A"/>
    <w:rsid w:val="00E307DD"/>
    <w:rsid w:val="00E30E67"/>
    <w:rsid w:val="00E327AB"/>
    <w:rsid w:val="00E33F35"/>
    <w:rsid w:val="00E36DE5"/>
    <w:rsid w:val="00E37FCC"/>
    <w:rsid w:val="00E40EE4"/>
    <w:rsid w:val="00E41590"/>
    <w:rsid w:val="00E41B8B"/>
    <w:rsid w:val="00E41FC8"/>
    <w:rsid w:val="00E433A2"/>
    <w:rsid w:val="00E446D9"/>
    <w:rsid w:val="00E4482D"/>
    <w:rsid w:val="00E4647C"/>
    <w:rsid w:val="00E4755C"/>
    <w:rsid w:val="00E51D8C"/>
    <w:rsid w:val="00E521E3"/>
    <w:rsid w:val="00E52D1E"/>
    <w:rsid w:val="00E53986"/>
    <w:rsid w:val="00E53ECF"/>
    <w:rsid w:val="00E545DF"/>
    <w:rsid w:val="00E55381"/>
    <w:rsid w:val="00E55514"/>
    <w:rsid w:val="00E5585C"/>
    <w:rsid w:val="00E60106"/>
    <w:rsid w:val="00E62055"/>
    <w:rsid w:val="00E62C23"/>
    <w:rsid w:val="00E63302"/>
    <w:rsid w:val="00E6366A"/>
    <w:rsid w:val="00E67DC6"/>
    <w:rsid w:val="00E7320E"/>
    <w:rsid w:val="00E7468C"/>
    <w:rsid w:val="00E751B0"/>
    <w:rsid w:val="00E7520D"/>
    <w:rsid w:val="00E77958"/>
    <w:rsid w:val="00E831F8"/>
    <w:rsid w:val="00E83EA9"/>
    <w:rsid w:val="00E85ED9"/>
    <w:rsid w:val="00E862CC"/>
    <w:rsid w:val="00E864F0"/>
    <w:rsid w:val="00E86721"/>
    <w:rsid w:val="00E86D90"/>
    <w:rsid w:val="00E87364"/>
    <w:rsid w:val="00E9002F"/>
    <w:rsid w:val="00E90588"/>
    <w:rsid w:val="00E91646"/>
    <w:rsid w:val="00E9194D"/>
    <w:rsid w:val="00E91CEC"/>
    <w:rsid w:val="00E9473B"/>
    <w:rsid w:val="00E96826"/>
    <w:rsid w:val="00EA0993"/>
    <w:rsid w:val="00EA0BDE"/>
    <w:rsid w:val="00EA0C48"/>
    <w:rsid w:val="00EA1C73"/>
    <w:rsid w:val="00EA2469"/>
    <w:rsid w:val="00EA2F9F"/>
    <w:rsid w:val="00EA32EF"/>
    <w:rsid w:val="00EA4C68"/>
    <w:rsid w:val="00EA4ED1"/>
    <w:rsid w:val="00EA563B"/>
    <w:rsid w:val="00EA708C"/>
    <w:rsid w:val="00EA710F"/>
    <w:rsid w:val="00EA7708"/>
    <w:rsid w:val="00EB0563"/>
    <w:rsid w:val="00EB1335"/>
    <w:rsid w:val="00EB1CB4"/>
    <w:rsid w:val="00EB21CB"/>
    <w:rsid w:val="00EB24FA"/>
    <w:rsid w:val="00EB3911"/>
    <w:rsid w:val="00EB4094"/>
    <w:rsid w:val="00EB53C4"/>
    <w:rsid w:val="00EB5EF6"/>
    <w:rsid w:val="00EB6B72"/>
    <w:rsid w:val="00EC25C4"/>
    <w:rsid w:val="00EC407C"/>
    <w:rsid w:val="00EC4E54"/>
    <w:rsid w:val="00EC674E"/>
    <w:rsid w:val="00EC6786"/>
    <w:rsid w:val="00EC6BCC"/>
    <w:rsid w:val="00ED01FB"/>
    <w:rsid w:val="00ED0B53"/>
    <w:rsid w:val="00ED191C"/>
    <w:rsid w:val="00ED28EF"/>
    <w:rsid w:val="00ED2E9E"/>
    <w:rsid w:val="00ED47C8"/>
    <w:rsid w:val="00ED5A6A"/>
    <w:rsid w:val="00ED6218"/>
    <w:rsid w:val="00ED68C8"/>
    <w:rsid w:val="00ED753B"/>
    <w:rsid w:val="00EE484A"/>
    <w:rsid w:val="00EE548F"/>
    <w:rsid w:val="00EE58C2"/>
    <w:rsid w:val="00EE66D9"/>
    <w:rsid w:val="00EE78D2"/>
    <w:rsid w:val="00EF059F"/>
    <w:rsid w:val="00EF0791"/>
    <w:rsid w:val="00EF12D0"/>
    <w:rsid w:val="00EF14C1"/>
    <w:rsid w:val="00EF14E0"/>
    <w:rsid w:val="00EF4672"/>
    <w:rsid w:val="00EF4E9E"/>
    <w:rsid w:val="00EF5773"/>
    <w:rsid w:val="00EF585B"/>
    <w:rsid w:val="00EF6A07"/>
    <w:rsid w:val="00EF6CF5"/>
    <w:rsid w:val="00EF6E5E"/>
    <w:rsid w:val="00EF77CB"/>
    <w:rsid w:val="00F007D5"/>
    <w:rsid w:val="00F0197F"/>
    <w:rsid w:val="00F01C2A"/>
    <w:rsid w:val="00F01C59"/>
    <w:rsid w:val="00F01C77"/>
    <w:rsid w:val="00F04FF9"/>
    <w:rsid w:val="00F05025"/>
    <w:rsid w:val="00F05D5B"/>
    <w:rsid w:val="00F114EE"/>
    <w:rsid w:val="00F12A1E"/>
    <w:rsid w:val="00F14BD1"/>
    <w:rsid w:val="00F1594C"/>
    <w:rsid w:val="00F15BB4"/>
    <w:rsid w:val="00F165CF"/>
    <w:rsid w:val="00F16846"/>
    <w:rsid w:val="00F2132F"/>
    <w:rsid w:val="00F21753"/>
    <w:rsid w:val="00F22D3C"/>
    <w:rsid w:val="00F26268"/>
    <w:rsid w:val="00F26A26"/>
    <w:rsid w:val="00F30459"/>
    <w:rsid w:val="00F30F8B"/>
    <w:rsid w:val="00F3213D"/>
    <w:rsid w:val="00F32560"/>
    <w:rsid w:val="00F345A3"/>
    <w:rsid w:val="00F3533B"/>
    <w:rsid w:val="00F371B5"/>
    <w:rsid w:val="00F37C6D"/>
    <w:rsid w:val="00F40B4E"/>
    <w:rsid w:val="00F4191A"/>
    <w:rsid w:val="00F41AF1"/>
    <w:rsid w:val="00F42B41"/>
    <w:rsid w:val="00F438C8"/>
    <w:rsid w:val="00F44D31"/>
    <w:rsid w:val="00F44F03"/>
    <w:rsid w:val="00F4557A"/>
    <w:rsid w:val="00F46701"/>
    <w:rsid w:val="00F51151"/>
    <w:rsid w:val="00F5211A"/>
    <w:rsid w:val="00F527E9"/>
    <w:rsid w:val="00F52C55"/>
    <w:rsid w:val="00F5475A"/>
    <w:rsid w:val="00F54A3B"/>
    <w:rsid w:val="00F57453"/>
    <w:rsid w:val="00F57B52"/>
    <w:rsid w:val="00F62765"/>
    <w:rsid w:val="00F652AF"/>
    <w:rsid w:val="00F65ABE"/>
    <w:rsid w:val="00F6727A"/>
    <w:rsid w:val="00F67821"/>
    <w:rsid w:val="00F67CD7"/>
    <w:rsid w:val="00F70C88"/>
    <w:rsid w:val="00F70CD3"/>
    <w:rsid w:val="00F72B89"/>
    <w:rsid w:val="00F766F6"/>
    <w:rsid w:val="00F77700"/>
    <w:rsid w:val="00F8010D"/>
    <w:rsid w:val="00F805BC"/>
    <w:rsid w:val="00F80B0A"/>
    <w:rsid w:val="00F82442"/>
    <w:rsid w:val="00F82626"/>
    <w:rsid w:val="00F83130"/>
    <w:rsid w:val="00F84056"/>
    <w:rsid w:val="00F85634"/>
    <w:rsid w:val="00F8603D"/>
    <w:rsid w:val="00F8728A"/>
    <w:rsid w:val="00F92A16"/>
    <w:rsid w:val="00F94154"/>
    <w:rsid w:val="00F975B9"/>
    <w:rsid w:val="00F97F06"/>
    <w:rsid w:val="00FA0EED"/>
    <w:rsid w:val="00FA0F26"/>
    <w:rsid w:val="00FA14C7"/>
    <w:rsid w:val="00FA290D"/>
    <w:rsid w:val="00FA3B0B"/>
    <w:rsid w:val="00FA3D6B"/>
    <w:rsid w:val="00FA54E9"/>
    <w:rsid w:val="00FA5699"/>
    <w:rsid w:val="00FB01B1"/>
    <w:rsid w:val="00FB077B"/>
    <w:rsid w:val="00FB2B4D"/>
    <w:rsid w:val="00FB321A"/>
    <w:rsid w:val="00FB3D3F"/>
    <w:rsid w:val="00FB43A3"/>
    <w:rsid w:val="00FB51B4"/>
    <w:rsid w:val="00FB739A"/>
    <w:rsid w:val="00FB765B"/>
    <w:rsid w:val="00FC0508"/>
    <w:rsid w:val="00FC3932"/>
    <w:rsid w:val="00FC41D7"/>
    <w:rsid w:val="00FC5818"/>
    <w:rsid w:val="00FC6864"/>
    <w:rsid w:val="00FC7191"/>
    <w:rsid w:val="00FC76C8"/>
    <w:rsid w:val="00FD153A"/>
    <w:rsid w:val="00FD36E8"/>
    <w:rsid w:val="00FD3FB2"/>
    <w:rsid w:val="00FD40FC"/>
    <w:rsid w:val="00FD6140"/>
    <w:rsid w:val="00FD6A72"/>
    <w:rsid w:val="00FD6F0D"/>
    <w:rsid w:val="00FE0142"/>
    <w:rsid w:val="00FE0D55"/>
    <w:rsid w:val="00FE14D7"/>
    <w:rsid w:val="00FE3AA2"/>
    <w:rsid w:val="00FE3C6D"/>
    <w:rsid w:val="00FE4643"/>
    <w:rsid w:val="00FE5FED"/>
    <w:rsid w:val="00FE7088"/>
    <w:rsid w:val="00FE7767"/>
    <w:rsid w:val="00FF029A"/>
    <w:rsid w:val="00FF02BA"/>
    <w:rsid w:val="00FF1788"/>
    <w:rsid w:val="00FF21CE"/>
    <w:rsid w:val="00FF3485"/>
    <w:rsid w:val="00FF374F"/>
    <w:rsid w:val="00FF5655"/>
    <w:rsid w:val="00FF5FBB"/>
    <w:rsid w:val="00FF63DC"/>
    <w:rsid w:val="00FF6A4E"/>
    <w:rsid w:val="00FF7346"/>
    <w:rsid w:val="00FF76C0"/>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66263521"/>
  <w15:docId w15:val="{4A0B0004-24F6-4BE9-91AC-C466A00C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F35"/>
    <w:pPr>
      <w:tabs>
        <w:tab w:val="center" w:pos="4252"/>
        <w:tab w:val="right" w:pos="8504"/>
      </w:tabs>
      <w:snapToGrid w:val="0"/>
    </w:pPr>
  </w:style>
  <w:style w:type="character" w:customStyle="1" w:styleId="a4">
    <w:name w:val="ヘッダー (文字)"/>
    <w:basedOn w:val="a0"/>
    <w:link w:val="a3"/>
    <w:uiPriority w:val="99"/>
    <w:rsid w:val="00E33F35"/>
  </w:style>
  <w:style w:type="paragraph" w:styleId="a5">
    <w:name w:val="footer"/>
    <w:basedOn w:val="a"/>
    <w:link w:val="a6"/>
    <w:uiPriority w:val="99"/>
    <w:unhideWhenUsed/>
    <w:rsid w:val="00E33F35"/>
    <w:pPr>
      <w:tabs>
        <w:tab w:val="center" w:pos="4252"/>
        <w:tab w:val="right" w:pos="8504"/>
      </w:tabs>
      <w:snapToGrid w:val="0"/>
    </w:pPr>
  </w:style>
  <w:style w:type="character" w:customStyle="1" w:styleId="a6">
    <w:name w:val="フッター (文字)"/>
    <w:basedOn w:val="a0"/>
    <w:link w:val="a5"/>
    <w:uiPriority w:val="99"/>
    <w:rsid w:val="00E33F35"/>
  </w:style>
  <w:style w:type="paragraph" w:styleId="a7">
    <w:name w:val="List Paragraph"/>
    <w:basedOn w:val="a"/>
    <w:uiPriority w:val="34"/>
    <w:qFormat/>
    <w:rsid w:val="001340BF"/>
    <w:pPr>
      <w:ind w:leftChars="400" w:left="840"/>
    </w:pPr>
  </w:style>
  <w:style w:type="paragraph" w:styleId="a8">
    <w:name w:val="Balloon Text"/>
    <w:basedOn w:val="a"/>
    <w:link w:val="a9"/>
    <w:uiPriority w:val="99"/>
    <w:semiHidden/>
    <w:unhideWhenUsed/>
    <w:rsid w:val="00EF14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4E0"/>
    <w:rPr>
      <w:rFonts w:asciiTheme="majorHAnsi" w:eastAsiaTheme="majorEastAsia" w:hAnsiTheme="majorHAnsi" w:cstheme="majorBidi"/>
      <w:sz w:val="18"/>
      <w:szCs w:val="18"/>
    </w:rPr>
  </w:style>
  <w:style w:type="paragraph" w:styleId="aa">
    <w:name w:val="No Spacing"/>
    <w:uiPriority w:val="1"/>
    <w:qFormat/>
    <w:rsid w:val="008A2E16"/>
    <w:pPr>
      <w:widowControl w:val="0"/>
      <w:jc w:val="both"/>
    </w:pPr>
  </w:style>
  <w:style w:type="paragraph" w:styleId="ab">
    <w:name w:val="Note Heading"/>
    <w:basedOn w:val="a"/>
    <w:next w:val="a"/>
    <w:link w:val="ac"/>
    <w:rsid w:val="00EF4672"/>
    <w:pPr>
      <w:jc w:val="center"/>
    </w:pPr>
    <w:rPr>
      <w:rFonts w:ascii="Century" w:eastAsia="ＭＳ 明朝" w:hAnsi="Century" w:cs="Times New Roman"/>
      <w:szCs w:val="24"/>
    </w:rPr>
  </w:style>
  <w:style w:type="character" w:customStyle="1" w:styleId="ac">
    <w:name w:val="記 (文字)"/>
    <w:basedOn w:val="a0"/>
    <w:link w:val="ab"/>
    <w:rsid w:val="00EF4672"/>
    <w:rPr>
      <w:rFonts w:ascii="Century" w:eastAsia="ＭＳ 明朝" w:hAnsi="Century" w:cs="Times New Roman"/>
      <w:szCs w:val="24"/>
    </w:rPr>
  </w:style>
  <w:style w:type="character" w:styleId="ad">
    <w:name w:val="Hyperlink"/>
    <w:rsid w:val="00113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0120">
      <w:bodyDiv w:val="1"/>
      <w:marLeft w:val="0"/>
      <w:marRight w:val="0"/>
      <w:marTop w:val="0"/>
      <w:marBottom w:val="0"/>
      <w:divBdr>
        <w:top w:val="none" w:sz="0" w:space="0" w:color="auto"/>
        <w:left w:val="none" w:sz="0" w:space="0" w:color="auto"/>
        <w:bottom w:val="none" w:sz="0" w:space="0" w:color="auto"/>
        <w:right w:val="none" w:sz="0" w:space="0" w:color="auto"/>
      </w:divBdr>
    </w:div>
    <w:div w:id="42145866">
      <w:bodyDiv w:val="1"/>
      <w:marLeft w:val="0"/>
      <w:marRight w:val="0"/>
      <w:marTop w:val="0"/>
      <w:marBottom w:val="0"/>
      <w:divBdr>
        <w:top w:val="none" w:sz="0" w:space="0" w:color="auto"/>
        <w:left w:val="none" w:sz="0" w:space="0" w:color="auto"/>
        <w:bottom w:val="none" w:sz="0" w:space="0" w:color="auto"/>
        <w:right w:val="none" w:sz="0" w:space="0" w:color="auto"/>
      </w:divBdr>
    </w:div>
    <w:div w:id="45761932">
      <w:bodyDiv w:val="1"/>
      <w:marLeft w:val="0"/>
      <w:marRight w:val="0"/>
      <w:marTop w:val="0"/>
      <w:marBottom w:val="0"/>
      <w:divBdr>
        <w:top w:val="none" w:sz="0" w:space="0" w:color="auto"/>
        <w:left w:val="none" w:sz="0" w:space="0" w:color="auto"/>
        <w:bottom w:val="none" w:sz="0" w:space="0" w:color="auto"/>
        <w:right w:val="none" w:sz="0" w:space="0" w:color="auto"/>
      </w:divBdr>
    </w:div>
    <w:div w:id="48234681">
      <w:bodyDiv w:val="1"/>
      <w:marLeft w:val="0"/>
      <w:marRight w:val="0"/>
      <w:marTop w:val="0"/>
      <w:marBottom w:val="0"/>
      <w:divBdr>
        <w:top w:val="none" w:sz="0" w:space="0" w:color="auto"/>
        <w:left w:val="none" w:sz="0" w:space="0" w:color="auto"/>
        <w:bottom w:val="none" w:sz="0" w:space="0" w:color="auto"/>
        <w:right w:val="none" w:sz="0" w:space="0" w:color="auto"/>
      </w:divBdr>
    </w:div>
    <w:div w:id="54285001">
      <w:bodyDiv w:val="1"/>
      <w:marLeft w:val="0"/>
      <w:marRight w:val="0"/>
      <w:marTop w:val="0"/>
      <w:marBottom w:val="0"/>
      <w:divBdr>
        <w:top w:val="none" w:sz="0" w:space="0" w:color="auto"/>
        <w:left w:val="none" w:sz="0" w:space="0" w:color="auto"/>
        <w:bottom w:val="none" w:sz="0" w:space="0" w:color="auto"/>
        <w:right w:val="none" w:sz="0" w:space="0" w:color="auto"/>
      </w:divBdr>
    </w:div>
    <w:div w:id="79060493">
      <w:bodyDiv w:val="1"/>
      <w:marLeft w:val="0"/>
      <w:marRight w:val="0"/>
      <w:marTop w:val="0"/>
      <w:marBottom w:val="0"/>
      <w:divBdr>
        <w:top w:val="none" w:sz="0" w:space="0" w:color="auto"/>
        <w:left w:val="none" w:sz="0" w:space="0" w:color="auto"/>
        <w:bottom w:val="none" w:sz="0" w:space="0" w:color="auto"/>
        <w:right w:val="none" w:sz="0" w:space="0" w:color="auto"/>
      </w:divBdr>
    </w:div>
    <w:div w:id="91123581">
      <w:bodyDiv w:val="1"/>
      <w:marLeft w:val="0"/>
      <w:marRight w:val="0"/>
      <w:marTop w:val="0"/>
      <w:marBottom w:val="0"/>
      <w:divBdr>
        <w:top w:val="none" w:sz="0" w:space="0" w:color="auto"/>
        <w:left w:val="none" w:sz="0" w:space="0" w:color="auto"/>
        <w:bottom w:val="none" w:sz="0" w:space="0" w:color="auto"/>
        <w:right w:val="none" w:sz="0" w:space="0" w:color="auto"/>
      </w:divBdr>
    </w:div>
    <w:div w:id="108355152">
      <w:bodyDiv w:val="1"/>
      <w:marLeft w:val="0"/>
      <w:marRight w:val="0"/>
      <w:marTop w:val="0"/>
      <w:marBottom w:val="0"/>
      <w:divBdr>
        <w:top w:val="none" w:sz="0" w:space="0" w:color="auto"/>
        <w:left w:val="none" w:sz="0" w:space="0" w:color="auto"/>
        <w:bottom w:val="none" w:sz="0" w:space="0" w:color="auto"/>
        <w:right w:val="none" w:sz="0" w:space="0" w:color="auto"/>
      </w:divBdr>
    </w:div>
    <w:div w:id="109052245">
      <w:bodyDiv w:val="1"/>
      <w:marLeft w:val="0"/>
      <w:marRight w:val="0"/>
      <w:marTop w:val="0"/>
      <w:marBottom w:val="0"/>
      <w:divBdr>
        <w:top w:val="none" w:sz="0" w:space="0" w:color="auto"/>
        <w:left w:val="none" w:sz="0" w:space="0" w:color="auto"/>
        <w:bottom w:val="none" w:sz="0" w:space="0" w:color="auto"/>
        <w:right w:val="none" w:sz="0" w:space="0" w:color="auto"/>
      </w:divBdr>
    </w:div>
    <w:div w:id="138692989">
      <w:bodyDiv w:val="1"/>
      <w:marLeft w:val="0"/>
      <w:marRight w:val="0"/>
      <w:marTop w:val="0"/>
      <w:marBottom w:val="0"/>
      <w:divBdr>
        <w:top w:val="none" w:sz="0" w:space="0" w:color="auto"/>
        <w:left w:val="none" w:sz="0" w:space="0" w:color="auto"/>
        <w:bottom w:val="none" w:sz="0" w:space="0" w:color="auto"/>
        <w:right w:val="none" w:sz="0" w:space="0" w:color="auto"/>
      </w:divBdr>
    </w:div>
    <w:div w:id="163937144">
      <w:bodyDiv w:val="1"/>
      <w:marLeft w:val="0"/>
      <w:marRight w:val="0"/>
      <w:marTop w:val="0"/>
      <w:marBottom w:val="0"/>
      <w:divBdr>
        <w:top w:val="none" w:sz="0" w:space="0" w:color="auto"/>
        <w:left w:val="none" w:sz="0" w:space="0" w:color="auto"/>
        <w:bottom w:val="none" w:sz="0" w:space="0" w:color="auto"/>
        <w:right w:val="none" w:sz="0" w:space="0" w:color="auto"/>
      </w:divBdr>
      <w:divsChild>
        <w:div w:id="72430702">
          <w:marLeft w:val="0"/>
          <w:marRight w:val="0"/>
          <w:marTop w:val="0"/>
          <w:marBottom w:val="0"/>
          <w:divBdr>
            <w:top w:val="none" w:sz="0" w:space="0" w:color="auto"/>
            <w:left w:val="none" w:sz="0" w:space="0" w:color="auto"/>
            <w:bottom w:val="none" w:sz="0" w:space="0" w:color="auto"/>
            <w:right w:val="none" w:sz="0" w:space="0" w:color="auto"/>
          </w:divBdr>
          <w:divsChild>
            <w:div w:id="1829706777">
              <w:marLeft w:val="0"/>
              <w:marRight w:val="1035"/>
              <w:marTop w:val="0"/>
              <w:marBottom w:val="0"/>
              <w:divBdr>
                <w:top w:val="none" w:sz="0" w:space="0" w:color="auto"/>
                <w:left w:val="none" w:sz="0" w:space="0" w:color="auto"/>
                <w:bottom w:val="none" w:sz="0" w:space="0" w:color="auto"/>
                <w:right w:val="none" w:sz="0" w:space="0" w:color="auto"/>
              </w:divBdr>
              <w:divsChild>
                <w:div w:id="20107934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6801">
      <w:bodyDiv w:val="1"/>
      <w:marLeft w:val="0"/>
      <w:marRight w:val="0"/>
      <w:marTop w:val="0"/>
      <w:marBottom w:val="0"/>
      <w:divBdr>
        <w:top w:val="none" w:sz="0" w:space="0" w:color="auto"/>
        <w:left w:val="none" w:sz="0" w:space="0" w:color="auto"/>
        <w:bottom w:val="none" w:sz="0" w:space="0" w:color="auto"/>
        <w:right w:val="none" w:sz="0" w:space="0" w:color="auto"/>
      </w:divBdr>
    </w:div>
    <w:div w:id="189339253">
      <w:bodyDiv w:val="1"/>
      <w:marLeft w:val="0"/>
      <w:marRight w:val="0"/>
      <w:marTop w:val="0"/>
      <w:marBottom w:val="0"/>
      <w:divBdr>
        <w:top w:val="none" w:sz="0" w:space="0" w:color="auto"/>
        <w:left w:val="none" w:sz="0" w:space="0" w:color="auto"/>
        <w:bottom w:val="none" w:sz="0" w:space="0" w:color="auto"/>
        <w:right w:val="none" w:sz="0" w:space="0" w:color="auto"/>
      </w:divBdr>
    </w:div>
    <w:div w:id="190144394">
      <w:bodyDiv w:val="1"/>
      <w:marLeft w:val="0"/>
      <w:marRight w:val="0"/>
      <w:marTop w:val="0"/>
      <w:marBottom w:val="0"/>
      <w:divBdr>
        <w:top w:val="none" w:sz="0" w:space="0" w:color="auto"/>
        <w:left w:val="none" w:sz="0" w:space="0" w:color="auto"/>
        <w:bottom w:val="none" w:sz="0" w:space="0" w:color="auto"/>
        <w:right w:val="none" w:sz="0" w:space="0" w:color="auto"/>
      </w:divBdr>
    </w:div>
    <w:div w:id="224880471">
      <w:bodyDiv w:val="1"/>
      <w:marLeft w:val="0"/>
      <w:marRight w:val="0"/>
      <w:marTop w:val="0"/>
      <w:marBottom w:val="0"/>
      <w:divBdr>
        <w:top w:val="none" w:sz="0" w:space="0" w:color="auto"/>
        <w:left w:val="none" w:sz="0" w:space="0" w:color="auto"/>
        <w:bottom w:val="none" w:sz="0" w:space="0" w:color="auto"/>
        <w:right w:val="none" w:sz="0" w:space="0" w:color="auto"/>
      </w:divBdr>
    </w:div>
    <w:div w:id="254215687">
      <w:bodyDiv w:val="1"/>
      <w:marLeft w:val="0"/>
      <w:marRight w:val="0"/>
      <w:marTop w:val="0"/>
      <w:marBottom w:val="0"/>
      <w:divBdr>
        <w:top w:val="none" w:sz="0" w:space="0" w:color="auto"/>
        <w:left w:val="none" w:sz="0" w:space="0" w:color="auto"/>
        <w:bottom w:val="none" w:sz="0" w:space="0" w:color="auto"/>
        <w:right w:val="none" w:sz="0" w:space="0" w:color="auto"/>
      </w:divBdr>
    </w:div>
    <w:div w:id="258804496">
      <w:bodyDiv w:val="1"/>
      <w:marLeft w:val="0"/>
      <w:marRight w:val="0"/>
      <w:marTop w:val="0"/>
      <w:marBottom w:val="0"/>
      <w:divBdr>
        <w:top w:val="none" w:sz="0" w:space="0" w:color="auto"/>
        <w:left w:val="none" w:sz="0" w:space="0" w:color="auto"/>
        <w:bottom w:val="none" w:sz="0" w:space="0" w:color="auto"/>
        <w:right w:val="none" w:sz="0" w:space="0" w:color="auto"/>
      </w:divBdr>
    </w:div>
    <w:div w:id="313606467">
      <w:bodyDiv w:val="1"/>
      <w:marLeft w:val="0"/>
      <w:marRight w:val="0"/>
      <w:marTop w:val="0"/>
      <w:marBottom w:val="0"/>
      <w:divBdr>
        <w:top w:val="none" w:sz="0" w:space="0" w:color="auto"/>
        <w:left w:val="none" w:sz="0" w:space="0" w:color="auto"/>
        <w:bottom w:val="none" w:sz="0" w:space="0" w:color="auto"/>
        <w:right w:val="none" w:sz="0" w:space="0" w:color="auto"/>
      </w:divBdr>
    </w:div>
    <w:div w:id="376583659">
      <w:bodyDiv w:val="1"/>
      <w:marLeft w:val="0"/>
      <w:marRight w:val="0"/>
      <w:marTop w:val="0"/>
      <w:marBottom w:val="0"/>
      <w:divBdr>
        <w:top w:val="none" w:sz="0" w:space="0" w:color="auto"/>
        <w:left w:val="none" w:sz="0" w:space="0" w:color="auto"/>
        <w:bottom w:val="none" w:sz="0" w:space="0" w:color="auto"/>
        <w:right w:val="none" w:sz="0" w:space="0" w:color="auto"/>
      </w:divBdr>
    </w:div>
    <w:div w:id="379674630">
      <w:bodyDiv w:val="1"/>
      <w:marLeft w:val="0"/>
      <w:marRight w:val="0"/>
      <w:marTop w:val="0"/>
      <w:marBottom w:val="0"/>
      <w:divBdr>
        <w:top w:val="none" w:sz="0" w:space="0" w:color="auto"/>
        <w:left w:val="none" w:sz="0" w:space="0" w:color="auto"/>
        <w:bottom w:val="none" w:sz="0" w:space="0" w:color="auto"/>
        <w:right w:val="none" w:sz="0" w:space="0" w:color="auto"/>
      </w:divBdr>
    </w:div>
    <w:div w:id="393698040">
      <w:bodyDiv w:val="1"/>
      <w:marLeft w:val="0"/>
      <w:marRight w:val="0"/>
      <w:marTop w:val="0"/>
      <w:marBottom w:val="0"/>
      <w:divBdr>
        <w:top w:val="none" w:sz="0" w:space="0" w:color="auto"/>
        <w:left w:val="none" w:sz="0" w:space="0" w:color="auto"/>
        <w:bottom w:val="none" w:sz="0" w:space="0" w:color="auto"/>
        <w:right w:val="none" w:sz="0" w:space="0" w:color="auto"/>
      </w:divBdr>
    </w:div>
    <w:div w:id="402992815">
      <w:bodyDiv w:val="1"/>
      <w:marLeft w:val="0"/>
      <w:marRight w:val="0"/>
      <w:marTop w:val="0"/>
      <w:marBottom w:val="0"/>
      <w:divBdr>
        <w:top w:val="none" w:sz="0" w:space="0" w:color="auto"/>
        <w:left w:val="none" w:sz="0" w:space="0" w:color="auto"/>
        <w:bottom w:val="none" w:sz="0" w:space="0" w:color="auto"/>
        <w:right w:val="none" w:sz="0" w:space="0" w:color="auto"/>
      </w:divBdr>
    </w:div>
    <w:div w:id="429815774">
      <w:bodyDiv w:val="1"/>
      <w:marLeft w:val="0"/>
      <w:marRight w:val="0"/>
      <w:marTop w:val="0"/>
      <w:marBottom w:val="0"/>
      <w:divBdr>
        <w:top w:val="none" w:sz="0" w:space="0" w:color="auto"/>
        <w:left w:val="none" w:sz="0" w:space="0" w:color="auto"/>
        <w:bottom w:val="none" w:sz="0" w:space="0" w:color="auto"/>
        <w:right w:val="none" w:sz="0" w:space="0" w:color="auto"/>
      </w:divBdr>
    </w:div>
    <w:div w:id="455370540">
      <w:bodyDiv w:val="1"/>
      <w:marLeft w:val="0"/>
      <w:marRight w:val="0"/>
      <w:marTop w:val="0"/>
      <w:marBottom w:val="0"/>
      <w:divBdr>
        <w:top w:val="none" w:sz="0" w:space="0" w:color="auto"/>
        <w:left w:val="none" w:sz="0" w:space="0" w:color="auto"/>
        <w:bottom w:val="none" w:sz="0" w:space="0" w:color="auto"/>
        <w:right w:val="none" w:sz="0" w:space="0" w:color="auto"/>
      </w:divBdr>
    </w:div>
    <w:div w:id="457375789">
      <w:bodyDiv w:val="1"/>
      <w:marLeft w:val="0"/>
      <w:marRight w:val="0"/>
      <w:marTop w:val="0"/>
      <w:marBottom w:val="0"/>
      <w:divBdr>
        <w:top w:val="none" w:sz="0" w:space="0" w:color="auto"/>
        <w:left w:val="none" w:sz="0" w:space="0" w:color="auto"/>
        <w:bottom w:val="none" w:sz="0" w:space="0" w:color="auto"/>
        <w:right w:val="none" w:sz="0" w:space="0" w:color="auto"/>
      </w:divBdr>
    </w:div>
    <w:div w:id="459030043">
      <w:bodyDiv w:val="1"/>
      <w:marLeft w:val="0"/>
      <w:marRight w:val="0"/>
      <w:marTop w:val="0"/>
      <w:marBottom w:val="0"/>
      <w:divBdr>
        <w:top w:val="none" w:sz="0" w:space="0" w:color="auto"/>
        <w:left w:val="none" w:sz="0" w:space="0" w:color="auto"/>
        <w:bottom w:val="none" w:sz="0" w:space="0" w:color="auto"/>
        <w:right w:val="none" w:sz="0" w:space="0" w:color="auto"/>
      </w:divBdr>
    </w:div>
    <w:div w:id="484053417">
      <w:bodyDiv w:val="1"/>
      <w:marLeft w:val="0"/>
      <w:marRight w:val="0"/>
      <w:marTop w:val="0"/>
      <w:marBottom w:val="0"/>
      <w:divBdr>
        <w:top w:val="none" w:sz="0" w:space="0" w:color="auto"/>
        <w:left w:val="none" w:sz="0" w:space="0" w:color="auto"/>
        <w:bottom w:val="none" w:sz="0" w:space="0" w:color="auto"/>
        <w:right w:val="none" w:sz="0" w:space="0" w:color="auto"/>
      </w:divBdr>
    </w:div>
    <w:div w:id="491066614">
      <w:bodyDiv w:val="1"/>
      <w:marLeft w:val="0"/>
      <w:marRight w:val="0"/>
      <w:marTop w:val="0"/>
      <w:marBottom w:val="0"/>
      <w:divBdr>
        <w:top w:val="none" w:sz="0" w:space="0" w:color="auto"/>
        <w:left w:val="none" w:sz="0" w:space="0" w:color="auto"/>
        <w:bottom w:val="none" w:sz="0" w:space="0" w:color="auto"/>
        <w:right w:val="none" w:sz="0" w:space="0" w:color="auto"/>
      </w:divBdr>
    </w:div>
    <w:div w:id="493496225">
      <w:bodyDiv w:val="1"/>
      <w:marLeft w:val="0"/>
      <w:marRight w:val="0"/>
      <w:marTop w:val="0"/>
      <w:marBottom w:val="0"/>
      <w:divBdr>
        <w:top w:val="none" w:sz="0" w:space="0" w:color="auto"/>
        <w:left w:val="none" w:sz="0" w:space="0" w:color="auto"/>
        <w:bottom w:val="none" w:sz="0" w:space="0" w:color="auto"/>
        <w:right w:val="none" w:sz="0" w:space="0" w:color="auto"/>
      </w:divBdr>
    </w:div>
    <w:div w:id="516895971">
      <w:bodyDiv w:val="1"/>
      <w:marLeft w:val="0"/>
      <w:marRight w:val="0"/>
      <w:marTop w:val="0"/>
      <w:marBottom w:val="0"/>
      <w:divBdr>
        <w:top w:val="none" w:sz="0" w:space="0" w:color="auto"/>
        <w:left w:val="none" w:sz="0" w:space="0" w:color="auto"/>
        <w:bottom w:val="none" w:sz="0" w:space="0" w:color="auto"/>
        <w:right w:val="none" w:sz="0" w:space="0" w:color="auto"/>
      </w:divBdr>
    </w:div>
    <w:div w:id="537472907">
      <w:bodyDiv w:val="1"/>
      <w:marLeft w:val="0"/>
      <w:marRight w:val="0"/>
      <w:marTop w:val="0"/>
      <w:marBottom w:val="0"/>
      <w:divBdr>
        <w:top w:val="none" w:sz="0" w:space="0" w:color="auto"/>
        <w:left w:val="none" w:sz="0" w:space="0" w:color="auto"/>
        <w:bottom w:val="none" w:sz="0" w:space="0" w:color="auto"/>
        <w:right w:val="none" w:sz="0" w:space="0" w:color="auto"/>
      </w:divBdr>
    </w:div>
    <w:div w:id="549805050">
      <w:bodyDiv w:val="1"/>
      <w:marLeft w:val="0"/>
      <w:marRight w:val="0"/>
      <w:marTop w:val="0"/>
      <w:marBottom w:val="0"/>
      <w:divBdr>
        <w:top w:val="none" w:sz="0" w:space="0" w:color="auto"/>
        <w:left w:val="none" w:sz="0" w:space="0" w:color="auto"/>
        <w:bottom w:val="none" w:sz="0" w:space="0" w:color="auto"/>
        <w:right w:val="none" w:sz="0" w:space="0" w:color="auto"/>
      </w:divBdr>
    </w:div>
    <w:div w:id="600143577">
      <w:bodyDiv w:val="1"/>
      <w:marLeft w:val="0"/>
      <w:marRight w:val="0"/>
      <w:marTop w:val="0"/>
      <w:marBottom w:val="0"/>
      <w:divBdr>
        <w:top w:val="none" w:sz="0" w:space="0" w:color="auto"/>
        <w:left w:val="none" w:sz="0" w:space="0" w:color="auto"/>
        <w:bottom w:val="none" w:sz="0" w:space="0" w:color="auto"/>
        <w:right w:val="none" w:sz="0" w:space="0" w:color="auto"/>
      </w:divBdr>
    </w:div>
    <w:div w:id="603416514">
      <w:bodyDiv w:val="1"/>
      <w:marLeft w:val="0"/>
      <w:marRight w:val="0"/>
      <w:marTop w:val="0"/>
      <w:marBottom w:val="0"/>
      <w:divBdr>
        <w:top w:val="none" w:sz="0" w:space="0" w:color="auto"/>
        <w:left w:val="none" w:sz="0" w:space="0" w:color="auto"/>
        <w:bottom w:val="none" w:sz="0" w:space="0" w:color="auto"/>
        <w:right w:val="none" w:sz="0" w:space="0" w:color="auto"/>
      </w:divBdr>
    </w:div>
    <w:div w:id="625694468">
      <w:bodyDiv w:val="1"/>
      <w:marLeft w:val="0"/>
      <w:marRight w:val="0"/>
      <w:marTop w:val="0"/>
      <w:marBottom w:val="0"/>
      <w:divBdr>
        <w:top w:val="none" w:sz="0" w:space="0" w:color="auto"/>
        <w:left w:val="none" w:sz="0" w:space="0" w:color="auto"/>
        <w:bottom w:val="none" w:sz="0" w:space="0" w:color="auto"/>
        <w:right w:val="none" w:sz="0" w:space="0" w:color="auto"/>
      </w:divBdr>
    </w:div>
    <w:div w:id="664549482">
      <w:bodyDiv w:val="1"/>
      <w:marLeft w:val="0"/>
      <w:marRight w:val="0"/>
      <w:marTop w:val="0"/>
      <w:marBottom w:val="0"/>
      <w:divBdr>
        <w:top w:val="none" w:sz="0" w:space="0" w:color="auto"/>
        <w:left w:val="none" w:sz="0" w:space="0" w:color="auto"/>
        <w:bottom w:val="none" w:sz="0" w:space="0" w:color="auto"/>
        <w:right w:val="none" w:sz="0" w:space="0" w:color="auto"/>
      </w:divBdr>
    </w:div>
    <w:div w:id="709108887">
      <w:bodyDiv w:val="1"/>
      <w:marLeft w:val="0"/>
      <w:marRight w:val="0"/>
      <w:marTop w:val="0"/>
      <w:marBottom w:val="0"/>
      <w:divBdr>
        <w:top w:val="none" w:sz="0" w:space="0" w:color="auto"/>
        <w:left w:val="none" w:sz="0" w:space="0" w:color="auto"/>
        <w:bottom w:val="none" w:sz="0" w:space="0" w:color="auto"/>
        <w:right w:val="none" w:sz="0" w:space="0" w:color="auto"/>
      </w:divBdr>
    </w:div>
    <w:div w:id="738097132">
      <w:bodyDiv w:val="1"/>
      <w:marLeft w:val="0"/>
      <w:marRight w:val="0"/>
      <w:marTop w:val="0"/>
      <w:marBottom w:val="0"/>
      <w:divBdr>
        <w:top w:val="none" w:sz="0" w:space="0" w:color="auto"/>
        <w:left w:val="none" w:sz="0" w:space="0" w:color="auto"/>
        <w:bottom w:val="none" w:sz="0" w:space="0" w:color="auto"/>
        <w:right w:val="none" w:sz="0" w:space="0" w:color="auto"/>
      </w:divBdr>
    </w:div>
    <w:div w:id="851803840">
      <w:bodyDiv w:val="1"/>
      <w:marLeft w:val="0"/>
      <w:marRight w:val="0"/>
      <w:marTop w:val="0"/>
      <w:marBottom w:val="0"/>
      <w:divBdr>
        <w:top w:val="none" w:sz="0" w:space="0" w:color="auto"/>
        <w:left w:val="none" w:sz="0" w:space="0" w:color="auto"/>
        <w:bottom w:val="none" w:sz="0" w:space="0" w:color="auto"/>
        <w:right w:val="none" w:sz="0" w:space="0" w:color="auto"/>
      </w:divBdr>
    </w:div>
    <w:div w:id="858931523">
      <w:bodyDiv w:val="1"/>
      <w:marLeft w:val="0"/>
      <w:marRight w:val="0"/>
      <w:marTop w:val="0"/>
      <w:marBottom w:val="0"/>
      <w:divBdr>
        <w:top w:val="none" w:sz="0" w:space="0" w:color="auto"/>
        <w:left w:val="none" w:sz="0" w:space="0" w:color="auto"/>
        <w:bottom w:val="none" w:sz="0" w:space="0" w:color="auto"/>
        <w:right w:val="none" w:sz="0" w:space="0" w:color="auto"/>
      </w:divBdr>
    </w:div>
    <w:div w:id="892543186">
      <w:bodyDiv w:val="1"/>
      <w:marLeft w:val="0"/>
      <w:marRight w:val="0"/>
      <w:marTop w:val="0"/>
      <w:marBottom w:val="0"/>
      <w:divBdr>
        <w:top w:val="none" w:sz="0" w:space="0" w:color="auto"/>
        <w:left w:val="none" w:sz="0" w:space="0" w:color="auto"/>
        <w:bottom w:val="none" w:sz="0" w:space="0" w:color="auto"/>
        <w:right w:val="none" w:sz="0" w:space="0" w:color="auto"/>
      </w:divBdr>
    </w:div>
    <w:div w:id="907375579">
      <w:bodyDiv w:val="1"/>
      <w:marLeft w:val="0"/>
      <w:marRight w:val="0"/>
      <w:marTop w:val="0"/>
      <w:marBottom w:val="0"/>
      <w:divBdr>
        <w:top w:val="none" w:sz="0" w:space="0" w:color="auto"/>
        <w:left w:val="none" w:sz="0" w:space="0" w:color="auto"/>
        <w:bottom w:val="none" w:sz="0" w:space="0" w:color="auto"/>
        <w:right w:val="none" w:sz="0" w:space="0" w:color="auto"/>
      </w:divBdr>
    </w:div>
    <w:div w:id="909387629">
      <w:bodyDiv w:val="1"/>
      <w:marLeft w:val="0"/>
      <w:marRight w:val="0"/>
      <w:marTop w:val="0"/>
      <w:marBottom w:val="0"/>
      <w:divBdr>
        <w:top w:val="none" w:sz="0" w:space="0" w:color="auto"/>
        <w:left w:val="none" w:sz="0" w:space="0" w:color="auto"/>
        <w:bottom w:val="none" w:sz="0" w:space="0" w:color="auto"/>
        <w:right w:val="none" w:sz="0" w:space="0" w:color="auto"/>
      </w:divBdr>
    </w:div>
    <w:div w:id="915093831">
      <w:bodyDiv w:val="1"/>
      <w:marLeft w:val="0"/>
      <w:marRight w:val="0"/>
      <w:marTop w:val="0"/>
      <w:marBottom w:val="0"/>
      <w:divBdr>
        <w:top w:val="none" w:sz="0" w:space="0" w:color="auto"/>
        <w:left w:val="none" w:sz="0" w:space="0" w:color="auto"/>
        <w:bottom w:val="none" w:sz="0" w:space="0" w:color="auto"/>
        <w:right w:val="none" w:sz="0" w:space="0" w:color="auto"/>
      </w:divBdr>
    </w:div>
    <w:div w:id="916138093">
      <w:bodyDiv w:val="1"/>
      <w:marLeft w:val="0"/>
      <w:marRight w:val="0"/>
      <w:marTop w:val="0"/>
      <w:marBottom w:val="0"/>
      <w:divBdr>
        <w:top w:val="none" w:sz="0" w:space="0" w:color="auto"/>
        <w:left w:val="none" w:sz="0" w:space="0" w:color="auto"/>
        <w:bottom w:val="none" w:sz="0" w:space="0" w:color="auto"/>
        <w:right w:val="none" w:sz="0" w:space="0" w:color="auto"/>
      </w:divBdr>
    </w:div>
    <w:div w:id="920064122">
      <w:bodyDiv w:val="1"/>
      <w:marLeft w:val="0"/>
      <w:marRight w:val="0"/>
      <w:marTop w:val="0"/>
      <w:marBottom w:val="0"/>
      <w:divBdr>
        <w:top w:val="none" w:sz="0" w:space="0" w:color="auto"/>
        <w:left w:val="none" w:sz="0" w:space="0" w:color="auto"/>
        <w:bottom w:val="none" w:sz="0" w:space="0" w:color="auto"/>
        <w:right w:val="none" w:sz="0" w:space="0" w:color="auto"/>
      </w:divBdr>
    </w:div>
    <w:div w:id="920405613">
      <w:bodyDiv w:val="1"/>
      <w:marLeft w:val="0"/>
      <w:marRight w:val="0"/>
      <w:marTop w:val="0"/>
      <w:marBottom w:val="0"/>
      <w:divBdr>
        <w:top w:val="none" w:sz="0" w:space="0" w:color="auto"/>
        <w:left w:val="none" w:sz="0" w:space="0" w:color="auto"/>
        <w:bottom w:val="none" w:sz="0" w:space="0" w:color="auto"/>
        <w:right w:val="none" w:sz="0" w:space="0" w:color="auto"/>
      </w:divBdr>
    </w:div>
    <w:div w:id="929119349">
      <w:bodyDiv w:val="1"/>
      <w:marLeft w:val="0"/>
      <w:marRight w:val="0"/>
      <w:marTop w:val="0"/>
      <w:marBottom w:val="0"/>
      <w:divBdr>
        <w:top w:val="none" w:sz="0" w:space="0" w:color="auto"/>
        <w:left w:val="none" w:sz="0" w:space="0" w:color="auto"/>
        <w:bottom w:val="none" w:sz="0" w:space="0" w:color="auto"/>
        <w:right w:val="none" w:sz="0" w:space="0" w:color="auto"/>
      </w:divBdr>
    </w:div>
    <w:div w:id="949775184">
      <w:bodyDiv w:val="1"/>
      <w:marLeft w:val="0"/>
      <w:marRight w:val="0"/>
      <w:marTop w:val="0"/>
      <w:marBottom w:val="0"/>
      <w:divBdr>
        <w:top w:val="none" w:sz="0" w:space="0" w:color="auto"/>
        <w:left w:val="none" w:sz="0" w:space="0" w:color="auto"/>
        <w:bottom w:val="none" w:sz="0" w:space="0" w:color="auto"/>
        <w:right w:val="none" w:sz="0" w:space="0" w:color="auto"/>
      </w:divBdr>
    </w:div>
    <w:div w:id="967517488">
      <w:bodyDiv w:val="1"/>
      <w:marLeft w:val="0"/>
      <w:marRight w:val="0"/>
      <w:marTop w:val="0"/>
      <w:marBottom w:val="0"/>
      <w:divBdr>
        <w:top w:val="none" w:sz="0" w:space="0" w:color="auto"/>
        <w:left w:val="none" w:sz="0" w:space="0" w:color="auto"/>
        <w:bottom w:val="none" w:sz="0" w:space="0" w:color="auto"/>
        <w:right w:val="none" w:sz="0" w:space="0" w:color="auto"/>
      </w:divBdr>
    </w:div>
    <w:div w:id="997731876">
      <w:bodyDiv w:val="1"/>
      <w:marLeft w:val="0"/>
      <w:marRight w:val="0"/>
      <w:marTop w:val="0"/>
      <w:marBottom w:val="0"/>
      <w:divBdr>
        <w:top w:val="none" w:sz="0" w:space="0" w:color="auto"/>
        <w:left w:val="none" w:sz="0" w:space="0" w:color="auto"/>
        <w:bottom w:val="none" w:sz="0" w:space="0" w:color="auto"/>
        <w:right w:val="none" w:sz="0" w:space="0" w:color="auto"/>
      </w:divBdr>
    </w:div>
    <w:div w:id="1010450585">
      <w:bodyDiv w:val="1"/>
      <w:marLeft w:val="0"/>
      <w:marRight w:val="0"/>
      <w:marTop w:val="0"/>
      <w:marBottom w:val="0"/>
      <w:divBdr>
        <w:top w:val="none" w:sz="0" w:space="0" w:color="auto"/>
        <w:left w:val="none" w:sz="0" w:space="0" w:color="auto"/>
        <w:bottom w:val="none" w:sz="0" w:space="0" w:color="auto"/>
        <w:right w:val="none" w:sz="0" w:space="0" w:color="auto"/>
      </w:divBdr>
    </w:div>
    <w:div w:id="1038554655">
      <w:bodyDiv w:val="1"/>
      <w:marLeft w:val="0"/>
      <w:marRight w:val="0"/>
      <w:marTop w:val="0"/>
      <w:marBottom w:val="0"/>
      <w:divBdr>
        <w:top w:val="none" w:sz="0" w:space="0" w:color="auto"/>
        <w:left w:val="none" w:sz="0" w:space="0" w:color="auto"/>
        <w:bottom w:val="none" w:sz="0" w:space="0" w:color="auto"/>
        <w:right w:val="none" w:sz="0" w:space="0" w:color="auto"/>
      </w:divBdr>
    </w:div>
    <w:div w:id="1039818327">
      <w:bodyDiv w:val="1"/>
      <w:marLeft w:val="0"/>
      <w:marRight w:val="0"/>
      <w:marTop w:val="0"/>
      <w:marBottom w:val="0"/>
      <w:divBdr>
        <w:top w:val="none" w:sz="0" w:space="0" w:color="auto"/>
        <w:left w:val="none" w:sz="0" w:space="0" w:color="auto"/>
        <w:bottom w:val="none" w:sz="0" w:space="0" w:color="auto"/>
        <w:right w:val="none" w:sz="0" w:space="0" w:color="auto"/>
      </w:divBdr>
    </w:div>
    <w:div w:id="1045636941">
      <w:bodyDiv w:val="1"/>
      <w:marLeft w:val="0"/>
      <w:marRight w:val="0"/>
      <w:marTop w:val="0"/>
      <w:marBottom w:val="0"/>
      <w:divBdr>
        <w:top w:val="none" w:sz="0" w:space="0" w:color="auto"/>
        <w:left w:val="none" w:sz="0" w:space="0" w:color="auto"/>
        <w:bottom w:val="none" w:sz="0" w:space="0" w:color="auto"/>
        <w:right w:val="none" w:sz="0" w:space="0" w:color="auto"/>
      </w:divBdr>
    </w:div>
    <w:div w:id="1077552569">
      <w:bodyDiv w:val="1"/>
      <w:marLeft w:val="0"/>
      <w:marRight w:val="0"/>
      <w:marTop w:val="0"/>
      <w:marBottom w:val="0"/>
      <w:divBdr>
        <w:top w:val="none" w:sz="0" w:space="0" w:color="auto"/>
        <w:left w:val="none" w:sz="0" w:space="0" w:color="auto"/>
        <w:bottom w:val="none" w:sz="0" w:space="0" w:color="auto"/>
        <w:right w:val="none" w:sz="0" w:space="0" w:color="auto"/>
      </w:divBdr>
    </w:div>
    <w:div w:id="1092092290">
      <w:bodyDiv w:val="1"/>
      <w:marLeft w:val="0"/>
      <w:marRight w:val="0"/>
      <w:marTop w:val="0"/>
      <w:marBottom w:val="0"/>
      <w:divBdr>
        <w:top w:val="none" w:sz="0" w:space="0" w:color="auto"/>
        <w:left w:val="none" w:sz="0" w:space="0" w:color="auto"/>
        <w:bottom w:val="none" w:sz="0" w:space="0" w:color="auto"/>
        <w:right w:val="none" w:sz="0" w:space="0" w:color="auto"/>
      </w:divBdr>
    </w:div>
    <w:div w:id="1101218297">
      <w:bodyDiv w:val="1"/>
      <w:marLeft w:val="0"/>
      <w:marRight w:val="0"/>
      <w:marTop w:val="0"/>
      <w:marBottom w:val="0"/>
      <w:divBdr>
        <w:top w:val="none" w:sz="0" w:space="0" w:color="auto"/>
        <w:left w:val="none" w:sz="0" w:space="0" w:color="auto"/>
        <w:bottom w:val="none" w:sz="0" w:space="0" w:color="auto"/>
        <w:right w:val="none" w:sz="0" w:space="0" w:color="auto"/>
      </w:divBdr>
    </w:div>
    <w:div w:id="1113943530">
      <w:bodyDiv w:val="1"/>
      <w:marLeft w:val="0"/>
      <w:marRight w:val="0"/>
      <w:marTop w:val="0"/>
      <w:marBottom w:val="0"/>
      <w:divBdr>
        <w:top w:val="none" w:sz="0" w:space="0" w:color="auto"/>
        <w:left w:val="none" w:sz="0" w:space="0" w:color="auto"/>
        <w:bottom w:val="none" w:sz="0" w:space="0" w:color="auto"/>
        <w:right w:val="none" w:sz="0" w:space="0" w:color="auto"/>
      </w:divBdr>
    </w:div>
    <w:div w:id="1151294792">
      <w:bodyDiv w:val="1"/>
      <w:marLeft w:val="0"/>
      <w:marRight w:val="0"/>
      <w:marTop w:val="0"/>
      <w:marBottom w:val="0"/>
      <w:divBdr>
        <w:top w:val="none" w:sz="0" w:space="0" w:color="auto"/>
        <w:left w:val="none" w:sz="0" w:space="0" w:color="auto"/>
        <w:bottom w:val="none" w:sz="0" w:space="0" w:color="auto"/>
        <w:right w:val="none" w:sz="0" w:space="0" w:color="auto"/>
      </w:divBdr>
    </w:div>
    <w:div w:id="1153059320">
      <w:bodyDiv w:val="1"/>
      <w:marLeft w:val="0"/>
      <w:marRight w:val="0"/>
      <w:marTop w:val="0"/>
      <w:marBottom w:val="0"/>
      <w:divBdr>
        <w:top w:val="none" w:sz="0" w:space="0" w:color="auto"/>
        <w:left w:val="none" w:sz="0" w:space="0" w:color="auto"/>
        <w:bottom w:val="none" w:sz="0" w:space="0" w:color="auto"/>
        <w:right w:val="none" w:sz="0" w:space="0" w:color="auto"/>
      </w:divBdr>
    </w:div>
    <w:div w:id="1156384781">
      <w:bodyDiv w:val="1"/>
      <w:marLeft w:val="0"/>
      <w:marRight w:val="0"/>
      <w:marTop w:val="0"/>
      <w:marBottom w:val="0"/>
      <w:divBdr>
        <w:top w:val="none" w:sz="0" w:space="0" w:color="auto"/>
        <w:left w:val="none" w:sz="0" w:space="0" w:color="auto"/>
        <w:bottom w:val="none" w:sz="0" w:space="0" w:color="auto"/>
        <w:right w:val="none" w:sz="0" w:space="0" w:color="auto"/>
      </w:divBdr>
    </w:div>
    <w:div w:id="1198278058">
      <w:bodyDiv w:val="1"/>
      <w:marLeft w:val="0"/>
      <w:marRight w:val="0"/>
      <w:marTop w:val="0"/>
      <w:marBottom w:val="0"/>
      <w:divBdr>
        <w:top w:val="none" w:sz="0" w:space="0" w:color="auto"/>
        <w:left w:val="none" w:sz="0" w:space="0" w:color="auto"/>
        <w:bottom w:val="none" w:sz="0" w:space="0" w:color="auto"/>
        <w:right w:val="none" w:sz="0" w:space="0" w:color="auto"/>
      </w:divBdr>
    </w:div>
    <w:div w:id="1203522777">
      <w:bodyDiv w:val="1"/>
      <w:marLeft w:val="0"/>
      <w:marRight w:val="0"/>
      <w:marTop w:val="0"/>
      <w:marBottom w:val="0"/>
      <w:divBdr>
        <w:top w:val="none" w:sz="0" w:space="0" w:color="auto"/>
        <w:left w:val="none" w:sz="0" w:space="0" w:color="auto"/>
        <w:bottom w:val="none" w:sz="0" w:space="0" w:color="auto"/>
        <w:right w:val="none" w:sz="0" w:space="0" w:color="auto"/>
      </w:divBdr>
    </w:div>
    <w:div w:id="1222206272">
      <w:bodyDiv w:val="1"/>
      <w:marLeft w:val="0"/>
      <w:marRight w:val="0"/>
      <w:marTop w:val="0"/>
      <w:marBottom w:val="0"/>
      <w:divBdr>
        <w:top w:val="none" w:sz="0" w:space="0" w:color="auto"/>
        <w:left w:val="none" w:sz="0" w:space="0" w:color="auto"/>
        <w:bottom w:val="none" w:sz="0" w:space="0" w:color="auto"/>
        <w:right w:val="none" w:sz="0" w:space="0" w:color="auto"/>
      </w:divBdr>
    </w:div>
    <w:div w:id="1250887387">
      <w:bodyDiv w:val="1"/>
      <w:marLeft w:val="0"/>
      <w:marRight w:val="0"/>
      <w:marTop w:val="0"/>
      <w:marBottom w:val="0"/>
      <w:divBdr>
        <w:top w:val="none" w:sz="0" w:space="0" w:color="auto"/>
        <w:left w:val="none" w:sz="0" w:space="0" w:color="auto"/>
        <w:bottom w:val="none" w:sz="0" w:space="0" w:color="auto"/>
        <w:right w:val="none" w:sz="0" w:space="0" w:color="auto"/>
      </w:divBdr>
    </w:div>
    <w:div w:id="1255939970">
      <w:bodyDiv w:val="1"/>
      <w:marLeft w:val="0"/>
      <w:marRight w:val="0"/>
      <w:marTop w:val="0"/>
      <w:marBottom w:val="0"/>
      <w:divBdr>
        <w:top w:val="none" w:sz="0" w:space="0" w:color="auto"/>
        <w:left w:val="none" w:sz="0" w:space="0" w:color="auto"/>
        <w:bottom w:val="none" w:sz="0" w:space="0" w:color="auto"/>
        <w:right w:val="none" w:sz="0" w:space="0" w:color="auto"/>
      </w:divBdr>
    </w:div>
    <w:div w:id="1261571523">
      <w:bodyDiv w:val="1"/>
      <w:marLeft w:val="0"/>
      <w:marRight w:val="0"/>
      <w:marTop w:val="0"/>
      <w:marBottom w:val="0"/>
      <w:divBdr>
        <w:top w:val="none" w:sz="0" w:space="0" w:color="auto"/>
        <w:left w:val="none" w:sz="0" w:space="0" w:color="auto"/>
        <w:bottom w:val="none" w:sz="0" w:space="0" w:color="auto"/>
        <w:right w:val="none" w:sz="0" w:space="0" w:color="auto"/>
      </w:divBdr>
    </w:div>
    <w:div w:id="1272857990">
      <w:bodyDiv w:val="1"/>
      <w:marLeft w:val="0"/>
      <w:marRight w:val="0"/>
      <w:marTop w:val="0"/>
      <w:marBottom w:val="0"/>
      <w:divBdr>
        <w:top w:val="none" w:sz="0" w:space="0" w:color="auto"/>
        <w:left w:val="none" w:sz="0" w:space="0" w:color="auto"/>
        <w:bottom w:val="none" w:sz="0" w:space="0" w:color="auto"/>
        <w:right w:val="none" w:sz="0" w:space="0" w:color="auto"/>
      </w:divBdr>
    </w:div>
    <w:div w:id="1274283644">
      <w:bodyDiv w:val="1"/>
      <w:marLeft w:val="0"/>
      <w:marRight w:val="0"/>
      <w:marTop w:val="0"/>
      <w:marBottom w:val="0"/>
      <w:divBdr>
        <w:top w:val="none" w:sz="0" w:space="0" w:color="auto"/>
        <w:left w:val="none" w:sz="0" w:space="0" w:color="auto"/>
        <w:bottom w:val="none" w:sz="0" w:space="0" w:color="auto"/>
        <w:right w:val="none" w:sz="0" w:space="0" w:color="auto"/>
      </w:divBdr>
    </w:div>
    <w:div w:id="1313484123">
      <w:bodyDiv w:val="1"/>
      <w:marLeft w:val="0"/>
      <w:marRight w:val="0"/>
      <w:marTop w:val="0"/>
      <w:marBottom w:val="0"/>
      <w:divBdr>
        <w:top w:val="none" w:sz="0" w:space="0" w:color="auto"/>
        <w:left w:val="none" w:sz="0" w:space="0" w:color="auto"/>
        <w:bottom w:val="none" w:sz="0" w:space="0" w:color="auto"/>
        <w:right w:val="none" w:sz="0" w:space="0" w:color="auto"/>
      </w:divBdr>
    </w:div>
    <w:div w:id="1321738494">
      <w:bodyDiv w:val="1"/>
      <w:marLeft w:val="0"/>
      <w:marRight w:val="0"/>
      <w:marTop w:val="0"/>
      <w:marBottom w:val="0"/>
      <w:divBdr>
        <w:top w:val="none" w:sz="0" w:space="0" w:color="auto"/>
        <w:left w:val="none" w:sz="0" w:space="0" w:color="auto"/>
        <w:bottom w:val="none" w:sz="0" w:space="0" w:color="auto"/>
        <w:right w:val="none" w:sz="0" w:space="0" w:color="auto"/>
      </w:divBdr>
    </w:div>
    <w:div w:id="1324353108">
      <w:bodyDiv w:val="1"/>
      <w:marLeft w:val="0"/>
      <w:marRight w:val="0"/>
      <w:marTop w:val="0"/>
      <w:marBottom w:val="0"/>
      <w:divBdr>
        <w:top w:val="none" w:sz="0" w:space="0" w:color="auto"/>
        <w:left w:val="none" w:sz="0" w:space="0" w:color="auto"/>
        <w:bottom w:val="none" w:sz="0" w:space="0" w:color="auto"/>
        <w:right w:val="none" w:sz="0" w:space="0" w:color="auto"/>
      </w:divBdr>
    </w:div>
    <w:div w:id="1355644906">
      <w:bodyDiv w:val="1"/>
      <w:marLeft w:val="0"/>
      <w:marRight w:val="0"/>
      <w:marTop w:val="0"/>
      <w:marBottom w:val="0"/>
      <w:divBdr>
        <w:top w:val="none" w:sz="0" w:space="0" w:color="auto"/>
        <w:left w:val="none" w:sz="0" w:space="0" w:color="auto"/>
        <w:bottom w:val="none" w:sz="0" w:space="0" w:color="auto"/>
        <w:right w:val="none" w:sz="0" w:space="0" w:color="auto"/>
      </w:divBdr>
    </w:div>
    <w:div w:id="1356080257">
      <w:bodyDiv w:val="1"/>
      <w:marLeft w:val="0"/>
      <w:marRight w:val="0"/>
      <w:marTop w:val="0"/>
      <w:marBottom w:val="0"/>
      <w:divBdr>
        <w:top w:val="none" w:sz="0" w:space="0" w:color="auto"/>
        <w:left w:val="none" w:sz="0" w:space="0" w:color="auto"/>
        <w:bottom w:val="none" w:sz="0" w:space="0" w:color="auto"/>
        <w:right w:val="none" w:sz="0" w:space="0" w:color="auto"/>
      </w:divBdr>
    </w:div>
    <w:div w:id="1361977819">
      <w:bodyDiv w:val="1"/>
      <w:marLeft w:val="0"/>
      <w:marRight w:val="0"/>
      <w:marTop w:val="0"/>
      <w:marBottom w:val="0"/>
      <w:divBdr>
        <w:top w:val="none" w:sz="0" w:space="0" w:color="auto"/>
        <w:left w:val="none" w:sz="0" w:space="0" w:color="auto"/>
        <w:bottom w:val="none" w:sz="0" w:space="0" w:color="auto"/>
        <w:right w:val="none" w:sz="0" w:space="0" w:color="auto"/>
      </w:divBdr>
    </w:div>
    <w:div w:id="1368068924">
      <w:bodyDiv w:val="1"/>
      <w:marLeft w:val="0"/>
      <w:marRight w:val="0"/>
      <w:marTop w:val="0"/>
      <w:marBottom w:val="0"/>
      <w:divBdr>
        <w:top w:val="none" w:sz="0" w:space="0" w:color="auto"/>
        <w:left w:val="none" w:sz="0" w:space="0" w:color="auto"/>
        <w:bottom w:val="none" w:sz="0" w:space="0" w:color="auto"/>
        <w:right w:val="none" w:sz="0" w:space="0" w:color="auto"/>
      </w:divBdr>
    </w:div>
    <w:div w:id="1376078679">
      <w:bodyDiv w:val="1"/>
      <w:marLeft w:val="0"/>
      <w:marRight w:val="0"/>
      <w:marTop w:val="0"/>
      <w:marBottom w:val="0"/>
      <w:divBdr>
        <w:top w:val="none" w:sz="0" w:space="0" w:color="auto"/>
        <w:left w:val="none" w:sz="0" w:space="0" w:color="auto"/>
        <w:bottom w:val="none" w:sz="0" w:space="0" w:color="auto"/>
        <w:right w:val="none" w:sz="0" w:space="0" w:color="auto"/>
      </w:divBdr>
    </w:div>
    <w:div w:id="1410224682">
      <w:bodyDiv w:val="1"/>
      <w:marLeft w:val="0"/>
      <w:marRight w:val="0"/>
      <w:marTop w:val="0"/>
      <w:marBottom w:val="0"/>
      <w:divBdr>
        <w:top w:val="none" w:sz="0" w:space="0" w:color="auto"/>
        <w:left w:val="none" w:sz="0" w:space="0" w:color="auto"/>
        <w:bottom w:val="none" w:sz="0" w:space="0" w:color="auto"/>
        <w:right w:val="none" w:sz="0" w:space="0" w:color="auto"/>
      </w:divBdr>
    </w:div>
    <w:div w:id="1413702971">
      <w:bodyDiv w:val="1"/>
      <w:marLeft w:val="0"/>
      <w:marRight w:val="0"/>
      <w:marTop w:val="0"/>
      <w:marBottom w:val="0"/>
      <w:divBdr>
        <w:top w:val="none" w:sz="0" w:space="0" w:color="auto"/>
        <w:left w:val="none" w:sz="0" w:space="0" w:color="auto"/>
        <w:bottom w:val="none" w:sz="0" w:space="0" w:color="auto"/>
        <w:right w:val="none" w:sz="0" w:space="0" w:color="auto"/>
      </w:divBdr>
    </w:div>
    <w:div w:id="1419523557">
      <w:bodyDiv w:val="1"/>
      <w:marLeft w:val="0"/>
      <w:marRight w:val="0"/>
      <w:marTop w:val="0"/>
      <w:marBottom w:val="0"/>
      <w:divBdr>
        <w:top w:val="none" w:sz="0" w:space="0" w:color="auto"/>
        <w:left w:val="none" w:sz="0" w:space="0" w:color="auto"/>
        <w:bottom w:val="none" w:sz="0" w:space="0" w:color="auto"/>
        <w:right w:val="none" w:sz="0" w:space="0" w:color="auto"/>
      </w:divBdr>
    </w:div>
    <w:div w:id="1452629702">
      <w:bodyDiv w:val="1"/>
      <w:marLeft w:val="0"/>
      <w:marRight w:val="0"/>
      <w:marTop w:val="0"/>
      <w:marBottom w:val="0"/>
      <w:divBdr>
        <w:top w:val="none" w:sz="0" w:space="0" w:color="auto"/>
        <w:left w:val="none" w:sz="0" w:space="0" w:color="auto"/>
        <w:bottom w:val="none" w:sz="0" w:space="0" w:color="auto"/>
        <w:right w:val="none" w:sz="0" w:space="0" w:color="auto"/>
      </w:divBdr>
    </w:div>
    <w:div w:id="1478952961">
      <w:bodyDiv w:val="1"/>
      <w:marLeft w:val="0"/>
      <w:marRight w:val="0"/>
      <w:marTop w:val="0"/>
      <w:marBottom w:val="0"/>
      <w:divBdr>
        <w:top w:val="none" w:sz="0" w:space="0" w:color="auto"/>
        <w:left w:val="none" w:sz="0" w:space="0" w:color="auto"/>
        <w:bottom w:val="none" w:sz="0" w:space="0" w:color="auto"/>
        <w:right w:val="none" w:sz="0" w:space="0" w:color="auto"/>
      </w:divBdr>
    </w:div>
    <w:div w:id="1503936348">
      <w:bodyDiv w:val="1"/>
      <w:marLeft w:val="0"/>
      <w:marRight w:val="0"/>
      <w:marTop w:val="0"/>
      <w:marBottom w:val="0"/>
      <w:divBdr>
        <w:top w:val="none" w:sz="0" w:space="0" w:color="auto"/>
        <w:left w:val="none" w:sz="0" w:space="0" w:color="auto"/>
        <w:bottom w:val="none" w:sz="0" w:space="0" w:color="auto"/>
        <w:right w:val="none" w:sz="0" w:space="0" w:color="auto"/>
      </w:divBdr>
    </w:div>
    <w:div w:id="1521510088">
      <w:bodyDiv w:val="1"/>
      <w:marLeft w:val="0"/>
      <w:marRight w:val="0"/>
      <w:marTop w:val="0"/>
      <w:marBottom w:val="0"/>
      <w:divBdr>
        <w:top w:val="none" w:sz="0" w:space="0" w:color="auto"/>
        <w:left w:val="none" w:sz="0" w:space="0" w:color="auto"/>
        <w:bottom w:val="none" w:sz="0" w:space="0" w:color="auto"/>
        <w:right w:val="none" w:sz="0" w:space="0" w:color="auto"/>
      </w:divBdr>
    </w:div>
    <w:div w:id="1567256146">
      <w:bodyDiv w:val="1"/>
      <w:marLeft w:val="0"/>
      <w:marRight w:val="0"/>
      <w:marTop w:val="0"/>
      <w:marBottom w:val="0"/>
      <w:divBdr>
        <w:top w:val="none" w:sz="0" w:space="0" w:color="auto"/>
        <w:left w:val="none" w:sz="0" w:space="0" w:color="auto"/>
        <w:bottom w:val="none" w:sz="0" w:space="0" w:color="auto"/>
        <w:right w:val="none" w:sz="0" w:space="0" w:color="auto"/>
      </w:divBdr>
    </w:div>
    <w:div w:id="1567302950">
      <w:bodyDiv w:val="1"/>
      <w:marLeft w:val="0"/>
      <w:marRight w:val="0"/>
      <w:marTop w:val="0"/>
      <w:marBottom w:val="0"/>
      <w:divBdr>
        <w:top w:val="none" w:sz="0" w:space="0" w:color="auto"/>
        <w:left w:val="none" w:sz="0" w:space="0" w:color="auto"/>
        <w:bottom w:val="none" w:sz="0" w:space="0" w:color="auto"/>
        <w:right w:val="none" w:sz="0" w:space="0" w:color="auto"/>
      </w:divBdr>
    </w:div>
    <w:div w:id="1573006925">
      <w:bodyDiv w:val="1"/>
      <w:marLeft w:val="0"/>
      <w:marRight w:val="0"/>
      <w:marTop w:val="0"/>
      <w:marBottom w:val="0"/>
      <w:divBdr>
        <w:top w:val="none" w:sz="0" w:space="0" w:color="auto"/>
        <w:left w:val="none" w:sz="0" w:space="0" w:color="auto"/>
        <w:bottom w:val="none" w:sz="0" w:space="0" w:color="auto"/>
        <w:right w:val="none" w:sz="0" w:space="0" w:color="auto"/>
      </w:divBdr>
    </w:div>
    <w:div w:id="1578978652">
      <w:bodyDiv w:val="1"/>
      <w:marLeft w:val="0"/>
      <w:marRight w:val="0"/>
      <w:marTop w:val="0"/>
      <w:marBottom w:val="0"/>
      <w:divBdr>
        <w:top w:val="none" w:sz="0" w:space="0" w:color="auto"/>
        <w:left w:val="none" w:sz="0" w:space="0" w:color="auto"/>
        <w:bottom w:val="none" w:sz="0" w:space="0" w:color="auto"/>
        <w:right w:val="none" w:sz="0" w:space="0" w:color="auto"/>
      </w:divBdr>
    </w:div>
    <w:div w:id="1581478517">
      <w:bodyDiv w:val="1"/>
      <w:marLeft w:val="0"/>
      <w:marRight w:val="0"/>
      <w:marTop w:val="0"/>
      <w:marBottom w:val="0"/>
      <w:divBdr>
        <w:top w:val="none" w:sz="0" w:space="0" w:color="auto"/>
        <w:left w:val="none" w:sz="0" w:space="0" w:color="auto"/>
        <w:bottom w:val="none" w:sz="0" w:space="0" w:color="auto"/>
        <w:right w:val="none" w:sz="0" w:space="0" w:color="auto"/>
      </w:divBdr>
    </w:div>
    <w:div w:id="1601790481">
      <w:bodyDiv w:val="1"/>
      <w:marLeft w:val="0"/>
      <w:marRight w:val="0"/>
      <w:marTop w:val="0"/>
      <w:marBottom w:val="0"/>
      <w:divBdr>
        <w:top w:val="none" w:sz="0" w:space="0" w:color="auto"/>
        <w:left w:val="none" w:sz="0" w:space="0" w:color="auto"/>
        <w:bottom w:val="none" w:sz="0" w:space="0" w:color="auto"/>
        <w:right w:val="none" w:sz="0" w:space="0" w:color="auto"/>
      </w:divBdr>
    </w:div>
    <w:div w:id="1627933146">
      <w:bodyDiv w:val="1"/>
      <w:marLeft w:val="0"/>
      <w:marRight w:val="0"/>
      <w:marTop w:val="0"/>
      <w:marBottom w:val="0"/>
      <w:divBdr>
        <w:top w:val="none" w:sz="0" w:space="0" w:color="auto"/>
        <w:left w:val="none" w:sz="0" w:space="0" w:color="auto"/>
        <w:bottom w:val="none" w:sz="0" w:space="0" w:color="auto"/>
        <w:right w:val="none" w:sz="0" w:space="0" w:color="auto"/>
      </w:divBdr>
    </w:div>
    <w:div w:id="1629892948">
      <w:bodyDiv w:val="1"/>
      <w:marLeft w:val="0"/>
      <w:marRight w:val="0"/>
      <w:marTop w:val="0"/>
      <w:marBottom w:val="0"/>
      <w:divBdr>
        <w:top w:val="none" w:sz="0" w:space="0" w:color="auto"/>
        <w:left w:val="none" w:sz="0" w:space="0" w:color="auto"/>
        <w:bottom w:val="none" w:sz="0" w:space="0" w:color="auto"/>
        <w:right w:val="none" w:sz="0" w:space="0" w:color="auto"/>
      </w:divBdr>
    </w:div>
    <w:div w:id="1638334778">
      <w:bodyDiv w:val="1"/>
      <w:marLeft w:val="0"/>
      <w:marRight w:val="0"/>
      <w:marTop w:val="0"/>
      <w:marBottom w:val="0"/>
      <w:divBdr>
        <w:top w:val="none" w:sz="0" w:space="0" w:color="auto"/>
        <w:left w:val="none" w:sz="0" w:space="0" w:color="auto"/>
        <w:bottom w:val="none" w:sz="0" w:space="0" w:color="auto"/>
        <w:right w:val="none" w:sz="0" w:space="0" w:color="auto"/>
      </w:divBdr>
    </w:div>
    <w:div w:id="1643728699">
      <w:bodyDiv w:val="1"/>
      <w:marLeft w:val="0"/>
      <w:marRight w:val="0"/>
      <w:marTop w:val="0"/>
      <w:marBottom w:val="0"/>
      <w:divBdr>
        <w:top w:val="none" w:sz="0" w:space="0" w:color="auto"/>
        <w:left w:val="none" w:sz="0" w:space="0" w:color="auto"/>
        <w:bottom w:val="none" w:sz="0" w:space="0" w:color="auto"/>
        <w:right w:val="none" w:sz="0" w:space="0" w:color="auto"/>
      </w:divBdr>
    </w:div>
    <w:div w:id="1664549766">
      <w:bodyDiv w:val="1"/>
      <w:marLeft w:val="0"/>
      <w:marRight w:val="0"/>
      <w:marTop w:val="0"/>
      <w:marBottom w:val="0"/>
      <w:divBdr>
        <w:top w:val="none" w:sz="0" w:space="0" w:color="auto"/>
        <w:left w:val="none" w:sz="0" w:space="0" w:color="auto"/>
        <w:bottom w:val="none" w:sz="0" w:space="0" w:color="auto"/>
        <w:right w:val="none" w:sz="0" w:space="0" w:color="auto"/>
      </w:divBdr>
    </w:div>
    <w:div w:id="1664553029">
      <w:bodyDiv w:val="1"/>
      <w:marLeft w:val="0"/>
      <w:marRight w:val="0"/>
      <w:marTop w:val="0"/>
      <w:marBottom w:val="0"/>
      <w:divBdr>
        <w:top w:val="none" w:sz="0" w:space="0" w:color="auto"/>
        <w:left w:val="none" w:sz="0" w:space="0" w:color="auto"/>
        <w:bottom w:val="none" w:sz="0" w:space="0" w:color="auto"/>
        <w:right w:val="none" w:sz="0" w:space="0" w:color="auto"/>
      </w:divBdr>
    </w:div>
    <w:div w:id="1672755258">
      <w:bodyDiv w:val="1"/>
      <w:marLeft w:val="0"/>
      <w:marRight w:val="0"/>
      <w:marTop w:val="0"/>
      <w:marBottom w:val="0"/>
      <w:divBdr>
        <w:top w:val="none" w:sz="0" w:space="0" w:color="auto"/>
        <w:left w:val="none" w:sz="0" w:space="0" w:color="auto"/>
        <w:bottom w:val="none" w:sz="0" w:space="0" w:color="auto"/>
        <w:right w:val="none" w:sz="0" w:space="0" w:color="auto"/>
      </w:divBdr>
    </w:div>
    <w:div w:id="1691100544">
      <w:bodyDiv w:val="1"/>
      <w:marLeft w:val="0"/>
      <w:marRight w:val="0"/>
      <w:marTop w:val="0"/>
      <w:marBottom w:val="0"/>
      <w:divBdr>
        <w:top w:val="none" w:sz="0" w:space="0" w:color="auto"/>
        <w:left w:val="none" w:sz="0" w:space="0" w:color="auto"/>
        <w:bottom w:val="none" w:sz="0" w:space="0" w:color="auto"/>
        <w:right w:val="none" w:sz="0" w:space="0" w:color="auto"/>
      </w:divBdr>
    </w:div>
    <w:div w:id="1742288395">
      <w:bodyDiv w:val="1"/>
      <w:marLeft w:val="0"/>
      <w:marRight w:val="0"/>
      <w:marTop w:val="0"/>
      <w:marBottom w:val="0"/>
      <w:divBdr>
        <w:top w:val="none" w:sz="0" w:space="0" w:color="auto"/>
        <w:left w:val="none" w:sz="0" w:space="0" w:color="auto"/>
        <w:bottom w:val="none" w:sz="0" w:space="0" w:color="auto"/>
        <w:right w:val="none" w:sz="0" w:space="0" w:color="auto"/>
      </w:divBdr>
    </w:div>
    <w:div w:id="1744450302">
      <w:bodyDiv w:val="1"/>
      <w:marLeft w:val="0"/>
      <w:marRight w:val="0"/>
      <w:marTop w:val="0"/>
      <w:marBottom w:val="0"/>
      <w:divBdr>
        <w:top w:val="none" w:sz="0" w:space="0" w:color="auto"/>
        <w:left w:val="none" w:sz="0" w:space="0" w:color="auto"/>
        <w:bottom w:val="none" w:sz="0" w:space="0" w:color="auto"/>
        <w:right w:val="none" w:sz="0" w:space="0" w:color="auto"/>
      </w:divBdr>
    </w:div>
    <w:div w:id="1807964662">
      <w:bodyDiv w:val="1"/>
      <w:marLeft w:val="0"/>
      <w:marRight w:val="0"/>
      <w:marTop w:val="0"/>
      <w:marBottom w:val="0"/>
      <w:divBdr>
        <w:top w:val="none" w:sz="0" w:space="0" w:color="auto"/>
        <w:left w:val="none" w:sz="0" w:space="0" w:color="auto"/>
        <w:bottom w:val="none" w:sz="0" w:space="0" w:color="auto"/>
        <w:right w:val="none" w:sz="0" w:space="0" w:color="auto"/>
      </w:divBdr>
    </w:div>
    <w:div w:id="1819682949">
      <w:bodyDiv w:val="1"/>
      <w:marLeft w:val="0"/>
      <w:marRight w:val="0"/>
      <w:marTop w:val="0"/>
      <w:marBottom w:val="0"/>
      <w:divBdr>
        <w:top w:val="none" w:sz="0" w:space="0" w:color="auto"/>
        <w:left w:val="none" w:sz="0" w:space="0" w:color="auto"/>
        <w:bottom w:val="none" w:sz="0" w:space="0" w:color="auto"/>
        <w:right w:val="none" w:sz="0" w:space="0" w:color="auto"/>
      </w:divBdr>
    </w:div>
    <w:div w:id="1854146502">
      <w:bodyDiv w:val="1"/>
      <w:marLeft w:val="0"/>
      <w:marRight w:val="0"/>
      <w:marTop w:val="0"/>
      <w:marBottom w:val="0"/>
      <w:divBdr>
        <w:top w:val="none" w:sz="0" w:space="0" w:color="auto"/>
        <w:left w:val="none" w:sz="0" w:space="0" w:color="auto"/>
        <w:bottom w:val="none" w:sz="0" w:space="0" w:color="auto"/>
        <w:right w:val="none" w:sz="0" w:space="0" w:color="auto"/>
      </w:divBdr>
    </w:div>
    <w:div w:id="1865896256">
      <w:bodyDiv w:val="1"/>
      <w:marLeft w:val="0"/>
      <w:marRight w:val="0"/>
      <w:marTop w:val="0"/>
      <w:marBottom w:val="0"/>
      <w:divBdr>
        <w:top w:val="none" w:sz="0" w:space="0" w:color="auto"/>
        <w:left w:val="none" w:sz="0" w:space="0" w:color="auto"/>
        <w:bottom w:val="none" w:sz="0" w:space="0" w:color="auto"/>
        <w:right w:val="none" w:sz="0" w:space="0" w:color="auto"/>
      </w:divBdr>
    </w:div>
    <w:div w:id="1870027816">
      <w:bodyDiv w:val="1"/>
      <w:marLeft w:val="0"/>
      <w:marRight w:val="0"/>
      <w:marTop w:val="0"/>
      <w:marBottom w:val="0"/>
      <w:divBdr>
        <w:top w:val="none" w:sz="0" w:space="0" w:color="auto"/>
        <w:left w:val="none" w:sz="0" w:space="0" w:color="auto"/>
        <w:bottom w:val="none" w:sz="0" w:space="0" w:color="auto"/>
        <w:right w:val="none" w:sz="0" w:space="0" w:color="auto"/>
      </w:divBdr>
    </w:div>
    <w:div w:id="1871331315">
      <w:bodyDiv w:val="1"/>
      <w:marLeft w:val="0"/>
      <w:marRight w:val="0"/>
      <w:marTop w:val="0"/>
      <w:marBottom w:val="0"/>
      <w:divBdr>
        <w:top w:val="none" w:sz="0" w:space="0" w:color="auto"/>
        <w:left w:val="none" w:sz="0" w:space="0" w:color="auto"/>
        <w:bottom w:val="none" w:sz="0" w:space="0" w:color="auto"/>
        <w:right w:val="none" w:sz="0" w:space="0" w:color="auto"/>
      </w:divBdr>
    </w:div>
    <w:div w:id="1874727503">
      <w:bodyDiv w:val="1"/>
      <w:marLeft w:val="0"/>
      <w:marRight w:val="0"/>
      <w:marTop w:val="0"/>
      <w:marBottom w:val="0"/>
      <w:divBdr>
        <w:top w:val="none" w:sz="0" w:space="0" w:color="auto"/>
        <w:left w:val="none" w:sz="0" w:space="0" w:color="auto"/>
        <w:bottom w:val="none" w:sz="0" w:space="0" w:color="auto"/>
        <w:right w:val="none" w:sz="0" w:space="0" w:color="auto"/>
      </w:divBdr>
    </w:div>
    <w:div w:id="1880700748">
      <w:bodyDiv w:val="1"/>
      <w:marLeft w:val="0"/>
      <w:marRight w:val="0"/>
      <w:marTop w:val="0"/>
      <w:marBottom w:val="0"/>
      <w:divBdr>
        <w:top w:val="none" w:sz="0" w:space="0" w:color="auto"/>
        <w:left w:val="none" w:sz="0" w:space="0" w:color="auto"/>
        <w:bottom w:val="none" w:sz="0" w:space="0" w:color="auto"/>
        <w:right w:val="none" w:sz="0" w:space="0" w:color="auto"/>
      </w:divBdr>
    </w:div>
    <w:div w:id="1888951451">
      <w:bodyDiv w:val="1"/>
      <w:marLeft w:val="0"/>
      <w:marRight w:val="0"/>
      <w:marTop w:val="0"/>
      <w:marBottom w:val="0"/>
      <w:divBdr>
        <w:top w:val="none" w:sz="0" w:space="0" w:color="auto"/>
        <w:left w:val="none" w:sz="0" w:space="0" w:color="auto"/>
        <w:bottom w:val="none" w:sz="0" w:space="0" w:color="auto"/>
        <w:right w:val="none" w:sz="0" w:space="0" w:color="auto"/>
      </w:divBdr>
    </w:div>
    <w:div w:id="1904245577">
      <w:bodyDiv w:val="1"/>
      <w:marLeft w:val="0"/>
      <w:marRight w:val="0"/>
      <w:marTop w:val="0"/>
      <w:marBottom w:val="0"/>
      <w:divBdr>
        <w:top w:val="none" w:sz="0" w:space="0" w:color="auto"/>
        <w:left w:val="none" w:sz="0" w:space="0" w:color="auto"/>
        <w:bottom w:val="none" w:sz="0" w:space="0" w:color="auto"/>
        <w:right w:val="none" w:sz="0" w:space="0" w:color="auto"/>
      </w:divBdr>
    </w:div>
    <w:div w:id="1906991067">
      <w:bodyDiv w:val="1"/>
      <w:marLeft w:val="0"/>
      <w:marRight w:val="0"/>
      <w:marTop w:val="0"/>
      <w:marBottom w:val="0"/>
      <w:divBdr>
        <w:top w:val="none" w:sz="0" w:space="0" w:color="auto"/>
        <w:left w:val="none" w:sz="0" w:space="0" w:color="auto"/>
        <w:bottom w:val="none" w:sz="0" w:space="0" w:color="auto"/>
        <w:right w:val="none" w:sz="0" w:space="0" w:color="auto"/>
      </w:divBdr>
    </w:div>
    <w:div w:id="1915430510">
      <w:bodyDiv w:val="1"/>
      <w:marLeft w:val="0"/>
      <w:marRight w:val="0"/>
      <w:marTop w:val="0"/>
      <w:marBottom w:val="0"/>
      <w:divBdr>
        <w:top w:val="none" w:sz="0" w:space="0" w:color="auto"/>
        <w:left w:val="none" w:sz="0" w:space="0" w:color="auto"/>
        <w:bottom w:val="none" w:sz="0" w:space="0" w:color="auto"/>
        <w:right w:val="none" w:sz="0" w:space="0" w:color="auto"/>
      </w:divBdr>
    </w:div>
    <w:div w:id="1932278084">
      <w:bodyDiv w:val="1"/>
      <w:marLeft w:val="0"/>
      <w:marRight w:val="0"/>
      <w:marTop w:val="0"/>
      <w:marBottom w:val="0"/>
      <w:divBdr>
        <w:top w:val="none" w:sz="0" w:space="0" w:color="auto"/>
        <w:left w:val="none" w:sz="0" w:space="0" w:color="auto"/>
        <w:bottom w:val="none" w:sz="0" w:space="0" w:color="auto"/>
        <w:right w:val="none" w:sz="0" w:space="0" w:color="auto"/>
      </w:divBdr>
    </w:div>
    <w:div w:id="1946766164">
      <w:bodyDiv w:val="1"/>
      <w:marLeft w:val="0"/>
      <w:marRight w:val="0"/>
      <w:marTop w:val="0"/>
      <w:marBottom w:val="0"/>
      <w:divBdr>
        <w:top w:val="none" w:sz="0" w:space="0" w:color="auto"/>
        <w:left w:val="none" w:sz="0" w:space="0" w:color="auto"/>
        <w:bottom w:val="none" w:sz="0" w:space="0" w:color="auto"/>
        <w:right w:val="none" w:sz="0" w:space="0" w:color="auto"/>
      </w:divBdr>
    </w:div>
    <w:div w:id="1957634199">
      <w:bodyDiv w:val="1"/>
      <w:marLeft w:val="0"/>
      <w:marRight w:val="0"/>
      <w:marTop w:val="0"/>
      <w:marBottom w:val="0"/>
      <w:divBdr>
        <w:top w:val="none" w:sz="0" w:space="0" w:color="auto"/>
        <w:left w:val="none" w:sz="0" w:space="0" w:color="auto"/>
        <w:bottom w:val="none" w:sz="0" w:space="0" w:color="auto"/>
        <w:right w:val="none" w:sz="0" w:space="0" w:color="auto"/>
      </w:divBdr>
    </w:div>
    <w:div w:id="1961643901">
      <w:bodyDiv w:val="1"/>
      <w:marLeft w:val="0"/>
      <w:marRight w:val="0"/>
      <w:marTop w:val="0"/>
      <w:marBottom w:val="0"/>
      <w:divBdr>
        <w:top w:val="none" w:sz="0" w:space="0" w:color="auto"/>
        <w:left w:val="none" w:sz="0" w:space="0" w:color="auto"/>
        <w:bottom w:val="none" w:sz="0" w:space="0" w:color="auto"/>
        <w:right w:val="none" w:sz="0" w:space="0" w:color="auto"/>
      </w:divBdr>
    </w:div>
    <w:div w:id="1989896113">
      <w:bodyDiv w:val="1"/>
      <w:marLeft w:val="0"/>
      <w:marRight w:val="0"/>
      <w:marTop w:val="0"/>
      <w:marBottom w:val="0"/>
      <w:divBdr>
        <w:top w:val="none" w:sz="0" w:space="0" w:color="auto"/>
        <w:left w:val="none" w:sz="0" w:space="0" w:color="auto"/>
        <w:bottom w:val="none" w:sz="0" w:space="0" w:color="auto"/>
        <w:right w:val="none" w:sz="0" w:space="0" w:color="auto"/>
      </w:divBdr>
    </w:div>
    <w:div w:id="2049142255">
      <w:bodyDiv w:val="1"/>
      <w:marLeft w:val="0"/>
      <w:marRight w:val="0"/>
      <w:marTop w:val="0"/>
      <w:marBottom w:val="0"/>
      <w:divBdr>
        <w:top w:val="none" w:sz="0" w:space="0" w:color="auto"/>
        <w:left w:val="none" w:sz="0" w:space="0" w:color="auto"/>
        <w:bottom w:val="none" w:sz="0" w:space="0" w:color="auto"/>
        <w:right w:val="none" w:sz="0" w:space="0" w:color="auto"/>
      </w:divBdr>
    </w:div>
    <w:div w:id="2055226343">
      <w:bodyDiv w:val="1"/>
      <w:marLeft w:val="0"/>
      <w:marRight w:val="0"/>
      <w:marTop w:val="0"/>
      <w:marBottom w:val="0"/>
      <w:divBdr>
        <w:top w:val="none" w:sz="0" w:space="0" w:color="auto"/>
        <w:left w:val="none" w:sz="0" w:space="0" w:color="auto"/>
        <w:bottom w:val="none" w:sz="0" w:space="0" w:color="auto"/>
        <w:right w:val="none" w:sz="0" w:space="0" w:color="auto"/>
      </w:divBdr>
    </w:div>
    <w:div w:id="2059741093">
      <w:bodyDiv w:val="1"/>
      <w:marLeft w:val="0"/>
      <w:marRight w:val="0"/>
      <w:marTop w:val="0"/>
      <w:marBottom w:val="0"/>
      <w:divBdr>
        <w:top w:val="none" w:sz="0" w:space="0" w:color="auto"/>
        <w:left w:val="none" w:sz="0" w:space="0" w:color="auto"/>
        <w:bottom w:val="none" w:sz="0" w:space="0" w:color="auto"/>
        <w:right w:val="none" w:sz="0" w:space="0" w:color="auto"/>
      </w:divBdr>
    </w:div>
    <w:div w:id="2064592753">
      <w:bodyDiv w:val="1"/>
      <w:marLeft w:val="0"/>
      <w:marRight w:val="0"/>
      <w:marTop w:val="0"/>
      <w:marBottom w:val="0"/>
      <w:divBdr>
        <w:top w:val="none" w:sz="0" w:space="0" w:color="auto"/>
        <w:left w:val="none" w:sz="0" w:space="0" w:color="auto"/>
        <w:bottom w:val="none" w:sz="0" w:space="0" w:color="auto"/>
        <w:right w:val="none" w:sz="0" w:space="0" w:color="auto"/>
      </w:divBdr>
    </w:div>
    <w:div w:id="2123306080">
      <w:bodyDiv w:val="1"/>
      <w:marLeft w:val="0"/>
      <w:marRight w:val="0"/>
      <w:marTop w:val="0"/>
      <w:marBottom w:val="0"/>
      <w:divBdr>
        <w:top w:val="none" w:sz="0" w:space="0" w:color="auto"/>
        <w:left w:val="none" w:sz="0" w:space="0" w:color="auto"/>
        <w:bottom w:val="none" w:sz="0" w:space="0" w:color="auto"/>
        <w:right w:val="none" w:sz="0" w:space="0" w:color="auto"/>
      </w:divBdr>
    </w:div>
    <w:div w:id="21453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iryo/osakakansensho/iryosot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FC41-F199-4871-9091-A6A80459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TotalTime>
  <Pages>28</Pages>
  <Words>6918</Words>
  <Characters>39434</Characters>
  <DocSecurity>0</DocSecurity>
  <Lines>328</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2023-12-18T07:45:00Z</dcterms:created>
  <dcterms:modified xsi:type="dcterms:W3CDTF">2024-12-26T04:34:00Z</dcterms:modified>
</cp:coreProperties>
</file>